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050FF3B0" w14:textId="77777777" w:rsidR="00EE1C28" w:rsidRPr="00EE1C28" w:rsidRDefault="00EE1C28" w:rsidP="00EE1C28">
      <w:pPr>
        <w:spacing w:after="0" w:line="240" w:lineRule="auto"/>
        <w:jc w:val="right"/>
        <w:rPr>
          <w:rFonts w:ascii="Palatino Linotype" w:eastAsia="Times New Roman" w:hAnsi="Palatino Linotype" w:cs="Times New Roman"/>
          <w:sz w:val="16"/>
          <w:szCs w:val="16"/>
          <w:lang w:eastAsia="el-GR"/>
        </w:rPr>
      </w:pPr>
    </w:p>
    <w:p w14:paraId="444DDA43" w14:textId="77777777" w:rsidR="00CB62C1" w:rsidRPr="00CB62C1" w:rsidRDefault="00CB62C1" w:rsidP="00CB62C1">
      <w:pPr>
        <w:spacing w:after="0" w:line="240" w:lineRule="auto"/>
        <w:jc w:val="right"/>
        <w:rPr>
          <w:rFonts w:ascii="Palatino Linotype" w:eastAsia="Times New Roman" w:hAnsi="Palatino Linotype" w:cs="Times New Roman"/>
          <w:sz w:val="16"/>
          <w:szCs w:val="16"/>
          <w:lang w:eastAsia="el-GR"/>
        </w:rPr>
      </w:pPr>
    </w:p>
    <w:tbl>
      <w:tblPr>
        <w:tblW w:w="9499" w:type="dxa"/>
        <w:jc w:val="center"/>
        <w:tblLook w:val="00A0" w:firstRow="1" w:lastRow="0" w:firstColumn="1" w:lastColumn="0" w:noHBand="0" w:noVBand="0"/>
      </w:tblPr>
      <w:tblGrid>
        <w:gridCol w:w="5211"/>
        <w:gridCol w:w="4288"/>
      </w:tblGrid>
      <w:tr w:rsidR="00CB62C1" w:rsidRPr="00CB62C1" w14:paraId="26A67170" w14:textId="77777777" w:rsidTr="005F307B">
        <w:trPr>
          <w:jc w:val="center"/>
        </w:trPr>
        <w:tc>
          <w:tcPr>
            <w:tcW w:w="5211" w:type="dxa"/>
          </w:tcPr>
          <w:p w14:paraId="79BB26BC" w14:textId="77777777" w:rsidR="00CB62C1" w:rsidRPr="00CB62C1" w:rsidRDefault="00CB62C1" w:rsidP="00CB62C1">
            <w:pPr>
              <w:autoSpaceDE w:val="0"/>
              <w:autoSpaceDN w:val="0"/>
              <w:adjustRightInd w:val="0"/>
              <w:spacing w:after="0" w:line="240" w:lineRule="auto"/>
              <w:rPr>
                <w:rFonts w:eastAsia="Times New Roman" w:cstheme="minorHAnsi"/>
                <w:b/>
                <w:bCs/>
                <w:sz w:val="20"/>
                <w:szCs w:val="20"/>
                <w:lang w:eastAsia="el-GR"/>
              </w:rPr>
            </w:pPr>
            <w:bookmarkStart w:id="0" w:name="_Hlk58077227"/>
            <w:bookmarkStart w:id="1" w:name="_Hlk88647488"/>
            <w:r w:rsidRPr="00CB62C1">
              <w:rPr>
                <w:rFonts w:eastAsia="Times New Roman" w:cstheme="minorHAnsi"/>
                <w:b/>
                <w:bCs/>
                <w:noProof/>
                <w:sz w:val="20"/>
                <w:szCs w:val="20"/>
                <w:lang w:eastAsia="el-GR"/>
              </w:rPr>
              <w:drawing>
                <wp:anchor distT="0" distB="0" distL="114300" distR="114300" simplePos="0" relativeHeight="251659264" behindDoc="0" locked="0" layoutInCell="1" allowOverlap="1" wp14:anchorId="4EDADD09" wp14:editId="3D5E883F">
                  <wp:simplePos x="0" y="0"/>
                  <wp:positionH relativeFrom="column">
                    <wp:posOffset>1433830</wp:posOffset>
                  </wp:positionH>
                  <wp:positionV relativeFrom="paragraph">
                    <wp:posOffset>-133985</wp:posOffset>
                  </wp:positionV>
                  <wp:extent cx="449580" cy="480060"/>
                  <wp:effectExtent l="0" t="0" r="7620" b="0"/>
                  <wp:wrapNone/>
                  <wp:docPr id="25" name="Εικόνα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Εικόνα 4"/>
                          <pic:cNvPicPr>
                            <a:picLocks noChangeAspect="1" noChangeArrowheads="1"/>
                          </pic:cNvPicPr>
                        </pic:nvPicPr>
                        <pic:blipFill>
                          <a:blip r:embed="rId7" cstate="print">
                            <a:extLst>
                              <a:ext uri="{28A0092B-C50C-407E-A947-70E740481C1C}">
                                <a14:useLocalDpi xmlns:a14="http://schemas.microsoft.com/office/drawing/2010/main" val="0"/>
                              </a:ext>
                            </a:extLst>
                          </a:blip>
                          <a:srcRect/>
                          <a:stretch>
                            <a:fillRect/>
                          </a:stretch>
                        </pic:blipFill>
                        <pic:spPr bwMode="auto">
                          <a:xfrm>
                            <a:off x="0" y="0"/>
                            <a:ext cx="449580" cy="480060"/>
                          </a:xfrm>
                          <a:prstGeom prst="rect">
                            <a:avLst/>
                          </a:prstGeom>
                          <a:noFill/>
                          <a:ln w="9525">
                            <a:noFill/>
                            <a:miter lim="800000"/>
                            <a:headEnd/>
                            <a:tailEnd/>
                          </a:ln>
                        </pic:spPr>
                      </pic:pic>
                    </a:graphicData>
                  </a:graphic>
                </wp:anchor>
              </w:drawing>
            </w:r>
          </w:p>
          <w:p w14:paraId="1BC9F7CE" w14:textId="77777777" w:rsidR="00CB62C1" w:rsidRPr="00CB62C1" w:rsidRDefault="00CB62C1" w:rsidP="00CB62C1">
            <w:pPr>
              <w:autoSpaceDE w:val="0"/>
              <w:autoSpaceDN w:val="0"/>
              <w:adjustRightInd w:val="0"/>
              <w:spacing w:after="0" w:line="240" w:lineRule="auto"/>
              <w:rPr>
                <w:rFonts w:eastAsia="Times New Roman" w:cstheme="minorHAnsi"/>
                <w:b/>
                <w:bCs/>
                <w:sz w:val="20"/>
                <w:szCs w:val="20"/>
                <w:lang w:eastAsia="el-GR"/>
              </w:rPr>
            </w:pPr>
          </w:p>
          <w:p w14:paraId="2E3456E7" w14:textId="77777777" w:rsidR="00CB62C1" w:rsidRPr="00CB62C1" w:rsidRDefault="00CB62C1" w:rsidP="00CB62C1">
            <w:pPr>
              <w:autoSpaceDE w:val="0"/>
              <w:autoSpaceDN w:val="0"/>
              <w:adjustRightInd w:val="0"/>
              <w:spacing w:after="0" w:line="240" w:lineRule="auto"/>
              <w:jc w:val="center"/>
              <w:rPr>
                <w:rFonts w:eastAsia="Times New Roman" w:cstheme="minorHAnsi"/>
                <w:b/>
                <w:bCs/>
                <w:sz w:val="20"/>
                <w:szCs w:val="20"/>
                <w:lang w:eastAsia="el-GR"/>
              </w:rPr>
            </w:pPr>
            <w:r w:rsidRPr="00CB62C1">
              <w:rPr>
                <w:rFonts w:eastAsia="Times New Roman" w:cstheme="minorHAnsi"/>
                <w:b/>
                <w:bCs/>
                <w:sz w:val="20"/>
                <w:szCs w:val="20"/>
                <w:lang w:eastAsia="el-GR"/>
              </w:rPr>
              <w:t>ΕΛΛΗΝΙΚΗ ΔΗΜΟΚΡΑΤΙΑ</w:t>
            </w:r>
          </w:p>
          <w:p w14:paraId="28F6B72F" w14:textId="77777777" w:rsidR="00CB62C1" w:rsidRPr="00CB62C1" w:rsidRDefault="00CB62C1" w:rsidP="00CB62C1">
            <w:pPr>
              <w:suppressAutoHyphens/>
              <w:spacing w:after="100" w:line="240" w:lineRule="auto"/>
              <w:jc w:val="center"/>
              <w:rPr>
                <w:rFonts w:eastAsia="Times New Roman" w:cstheme="minorHAnsi"/>
                <w:b/>
                <w:bCs/>
                <w:sz w:val="20"/>
                <w:szCs w:val="20"/>
                <w:lang w:val="en-US" w:eastAsia="el-GR"/>
              </w:rPr>
            </w:pPr>
            <w:r w:rsidRPr="00CB62C1">
              <w:rPr>
                <w:rFonts w:eastAsia="Times New Roman" w:cstheme="minorHAnsi"/>
                <w:b/>
                <w:bCs/>
                <w:sz w:val="20"/>
                <w:szCs w:val="20"/>
                <w:lang w:val="en-US" w:eastAsia="el-GR"/>
              </w:rPr>
              <w:t>………………..</w:t>
            </w:r>
          </w:p>
          <w:p w14:paraId="1BDE42B2" w14:textId="77777777" w:rsidR="00CB62C1" w:rsidRPr="00CB62C1" w:rsidRDefault="00CB62C1" w:rsidP="00CB62C1">
            <w:pPr>
              <w:suppressAutoHyphens/>
              <w:spacing w:after="100" w:line="240" w:lineRule="auto"/>
              <w:jc w:val="center"/>
              <w:rPr>
                <w:rFonts w:eastAsia="MS Mincho" w:cstheme="minorHAnsi"/>
                <w:sz w:val="20"/>
                <w:szCs w:val="20"/>
                <w:lang w:val="en-US" w:eastAsia="ja-JP"/>
              </w:rPr>
            </w:pPr>
            <w:r w:rsidRPr="00CB62C1">
              <w:rPr>
                <w:rFonts w:eastAsia="MS Mincho" w:cstheme="minorHAnsi"/>
                <w:b/>
                <w:bCs/>
                <w:sz w:val="20"/>
                <w:szCs w:val="20"/>
                <w:lang w:val="en-US" w:eastAsia="ja-JP"/>
              </w:rPr>
              <w:t>………………</w:t>
            </w:r>
          </w:p>
        </w:tc>
        <w:tc>
          <w:tcPr>
            <w:tcW w:w="4288" w:type="dxa"/>
          </w:tcPr>
          <w:p w14:paraId="38B1581E" w14:textId="77777777" w:rsidR="00CB62C1" w:rsidRPr="00CB62C1" w:rsidRDefault="00CB62C1" w:rsidP="00CB62C1">
            <w:pPr>
              <w:autoSpaceDE w:val="0"/>
              <w:autoSpaceDN w:val="0"/>
              <w:adjustRightInd w:val="0"/>
              <w:spacing w:after="0" w:line="240" w:lineRule="auto"/>
              <w:rPr>
                <w:rFonts w:eastAsia="Times New Roman" w:cstheme="minorHAnsi"/>
                <w:b/>
                <w:bCs/>
                <w:sz w:val="20"/>
                <w:szCs w:val="20"/>
                <w:lang w:eastAsia="el-GR"/>
              </w:rPr>
            </w:pPr>
          </w:p>
          <w:p w14:paraId="068E4C3F" w14:textId="77777777" w:rsidR="00CB62C1" w:rsidRPr="00CB62C1" w:rsidRDefault="00CB62C1" w:rsidP="00CB62C1">
            <w:pPr>
              <w:widowControl w:val="0"/>
              <w:suppressAutoHyphens/>
              <w:autoSpaceDE w:val="0"/>
              <w:autoSpaceDN w:val="0"/>
              <w:adjustRightInd w:val="0"/>
              <w:spacing w:before="120" w:after="120" w:line="276" w:lineRule="auto"/>
              <w:jc w:val="both"/>
              <w:rPr>
                <w:rFonts w:eastAsia="MS Mincho" w:cstheme="minorHAnsi"/>
                <w:b/>
                <w:bCs/>
                <w:color w:val="000000"/>
                <w:sz w:val="20"/>
                <w:szCs w:val="20"/>
                <w:u w:val="single"/>
                <w:lang w:eastAsia="el-GR"/>
              </w:rPr>
            </w:pPr>
            <w:r w:rsidRPr="00CB62C1">
              <w:rPr>
                <w:rFonts w:eastAsia="MS Mincho" w:cstheme="minorHAnsi"/>
                <w:b/>
                <w:bCs/>
                <w:color w:val="000000"/>
                <w:sz w:val="20"/>
                <w:szCs w:val="20"/>
                <w:u w:val="single"/>
                <w:lang w:eastAsia="el-GR"/>
              </w:rPr>
              <w:t>ΠΡΟΜΗΘΕΙΑ:</w:t>
            </w:r>
          </w:p>
          <w:p w14:paraId="1C0FBC18" w14:textId="77777777" w:rsidR="00CB62C1" w:rsidRPr="00CB62C1" w:rsidRDefault="00CB62C1" w:rsidP="00CB62C1">
            <w:pPr>
              <w:widowControl w:val="0"/>
              <w:suppressAutoHyphens/>
              <w:autoSpaceDE w:val="0"/>
              <w:autoSpaceDN w:val="0"/>
              <w:adjustRightInd w:val="0"/>
              <w:spacing w:before="120" w:after="120" w:line="276" w:lineRule="auto"/>
              <w:jc w:val="both"/>
              <w:rPr>
                <w:rFonts w:eastAsia="MS Mincho" w:cstheme="minorHAnsi"/>
                <w:b/>
                <w:bCs/>
                <w:color w:val="000000"/>
                <w:sz w:val="20"/>
                <w:szCs w:val="20"/>
                <w:lang w:eastAsia="el-GR"/>
              </w:rPr>
            </w:pPr>
            <w:r w:rsidRPr="00CB62C1">
              <w:rPr>
                <w:rFonts w:eastAsia="MS Mincho" w:cstheme="minorHAnsi"/>
                <w:b/>
                <w:bCs/>
                <w:color w:val="000000"/>
                <w:sz w:val="20"/>
                <w:szCs w:val="20"/>
                <w:lang w:eastAsia="el-GR"/>
              </w:rPr>
              <w:t>«……………………»</w:t>
            </w:r>
          </w:p>
          <w:p w14:paraId="22AFA8D5" w14:textId="77777777" w:rsidR="00CB62C1" w:rsidRPr="00CB62C1" w:rsidRDefault="00CB62C1" w:rsidP="00CB62C1">
            <w:pPr>
              <w:widowControl w:val="0"/>
              <w:suppressAutoHyphens/>
              <w:autoSpaceDE w:val="0"/>
              <w:autoSpaceDN w:val="0"/>
              <w:adjustRightInd w:val="0"/>
              <w:spacing w:before="120" w:after="120" w:line="276" w:lineRule="auto"/>
              <w:jc w:val="both"/>
              <w:rPr>
                <w:rFonts w:eastAsia="MS Mincho" w:cstheme="minorHAnsi"/>
                <w:b/>
                <w:bCs/>
                <w:color w:val="000000"/>
                <w:sz w:val="20"/>
                <w:szCs w:val="20"/>
                <w:u w:val="single"/>
                <w:lang w:eastAsia="el-GR"/>
              </w:rPr>
            </w:pPr>
            <w:r w:rsidRPr="00CB62C1">
              <w:rPr>
                <w:rFonts w:eastAsia="MS Mincho" w:cstheme="minorHAnsi"/>
                <w:b/>
                <w:bCs/>
                <w:color w:val="000000"/>
                <w:sz w:val="20"/>
                <w:szCs w:val="20"/>
                <w:u w:val="single"/>
                <w:lang w:eastAsia="el-GR"/>
              </w:rPr>
              <w:t>ΠΡΟΫΠΟΛΟΓΙΣΜΟΣ:</w:t>
            </w:r>
          </w:p>
          <w:p w14:paraId="47ECAB20" w14:textId="77777777" w:rsidR="00CB62C1" w:rsidRPr="00CB62C1" w:rsidRDefault="00CB62C1" w:rsidP="00CB62C1">
            <w:pPr>
              <w:widowControl w:val="0"/>
              <w:suppressAutoHyphens/>
              <w:autoSpaceDE w:val="0"/>
              <w:autoSpaceDN w:val="0"/>
              <w:adjustRightInd w:val="0"/>
              <w:spacing w:before="120" w:after="120" w:line="276" w:lineRule="auto"/>
              <w:jc w:val="both"/>
              <w:rPr>
                <w:rFonts w:eastAsia="MS Mincho" w:cstheme="minorHAnsi"/>
                <w:b/>
                <w:bCs/>
                <w:color w:val="000000"/>
                <w:sz w:val="20"/>
                <w:szCs w:val="20"/>
                <w:lang w:eastAsia="el-GR"/>
              </w:rPr>
            </w:pPr>
            <w:r w:rsidRPr="00CB62C1">
              <w:rPr>
                <w:rFonts w:eastAsia="MS Mincho" w:cstheme="minorHAnsi"/>
                <w:b/>
                <w:bCs/>
                <w:color w:val="000000"/>
                <w:sz w:val="20"/>
                <w:szCs w:val="20"/>
                <w:lang w:eastAsia="el-GR"/>
              </w:rPr>
              <w:t>……………….. € (με Φ.Π.Α.)</w:t>
            </w:r>
          </w:p>
          <w:p w14:paraId="5D6DC9DB" w14:textId="77777777" w:rsidR="00CB62C1" w:rsidRPr="00CB62C1" w:rsidRDefault="00CB62C1" w:rsidP="00CB62C1">
            <w:pPr>
              <w:widowControl w:val="0"/>
              <w:suppressAutoHyphens/>
              <w:autoSpaceDE w:val="0"/>
              <w:autoSpaceDN w:val="0"/>
              <w:adjustRightInd w:val="0"/>
              <w:spacing w:before="120" w:after="120" w:line="276" w:lineRule="auto"/>
              <w:jc w:val="both"/>
              <w:rPr>
                <w:rFonts w:eastAsia="MS Mincho" w:cstheme="minorHAnsi"/>
                <w:b/>
                <w:bCs/>
                <w:color w:val="000000"/>
                <w:sz w:val="20"/>
                <w:szCs w:val="20"/>
                <w:u w:val="single"/>
                <w:lang w:eastAsia="el-GR"/>
              </w:rPr>
            </w:pPr>
            <w:r w:rsidRPr="00CB62C1">
              <w:rPr>
                <w:rFonts w:eastAsia="MS Mincho" w:cstheme="minorHAnsi"/>
                <w:b/>
                <w:bCs/>
                <w:color w:val="000000"/>
                <w:sz w:val="20"/>
                <w:szCs w:val="20"/>
                <w:u w:val="single"/>
                <w:lang w:eastAsia="el-GR"/>
              </w:rPr>
              <w:t>ΧΡΗΜΑΤΟΔΟΤΗΣΗ:</w:t>
            </w:r>
          </w:p>
          <w:p w14:paraId="57E5D197" w14:textId="77777777" w:rsidR="00CB62C1" w:rsidRPr="00CB62C1" w:rsidRDefault="00CB62C1" w:rsidP="00CB62C1">
            <w:pPr>
              <w:autoSpaceDE w:val="0"/>
              <w:autoSpaceDN w:val="0"/>
              <w:adjustRightInd w:val="0"/>
              <w:spacing w:after="0" w:line="240" w:lineRule="auto"/>
              <w:rPr>
                <w:rFonts w:eastAsia="Times New Roman" w:cstheme="minorHAnsi"/>
                <w:sz w:val="20"/>
                <w:szCs w:val="20"/>
                <w:lang w:eastAsia="el-GR"/>
              </w:rPr>
            </w:pPr>
            <w:r w:rsidRPr="00CB62C1">
              <w:rPr>
                <w:rFonts w:eastAsia="MS Mincho" w:cstheme="minorHAnsi"/>
                <w:b/>
                <w:bCs/>
                <w:color w:val="000000"/>
                <w:sz w:val="20"/>
                <w:szCs w:val="20"/>
                <w:lang w:eastAsia="el-GR"/>
              </w:rPr>
              <w:t>Η ΠΡΑΞΗ ΣΥΓΧΡΗΜΑΤΟΔΟΤΕΙΤΑΙ ΑΠΟ ΤΟ ΕΥΡΩΠΑΪΚΟ ΓΕΩΡΓΙΚΟ ΤΑΜΕΙΟ ΑΓΡΟΤΙΚΗΣ ΑΝΑΠΤΥΞΗΣ ΤΗΣ Ε.Ε. ΚΑΙ ΑΠΟ ΕΘΝΙΚΟΥΣ ΠΟΡΟΥΣ</w:t>
            </w:r>
          </w:p>
        </w:tc>
      </w:tr>
    </w:tbl>
    <w:p w14:paraId="5A5A9886" w14:textId="77777777" w:rsidR="00CB62C1" w:rsidRPr="00CB62C1" w:rsidRDefault="00CB62C1" w:rsidP="00CB62C1">
      <w:pPr>
        <w:suppressAutoHyphens/>
        <w:spacing w:before="120" w:after="0" w:line="240" w:lineRule="auto"/>
        <w:jc w:val="right"/>
        <w:rPr>
          <w:rFonts w:eastAsia="Times New Roman" w:cstheme="minorHAnsi"/>
          <w:sz w:val="20"/>
          <w:szCs w:val="20"/>
          <w:lang w:eastAsia="el-GR"/>
        </w:rPr>
      </w:pPr>
      <w:bookmarkStart w:id="2" w:name="_Toc81291780"/>
      <w:bookmarkEnd w:id="0"/>
      <w:r w:rsidRPr="00CB62C1">
        <w:rPr>
          <w:rFonts w:eastAsia="Times New Roman" w:cstheme="minorHAnsi"/>
          <w:sz w:val="20"/>
          <w:szCs w:val="20"/>
          <w:lang w:eastAsia="el-GR"/>
        </w:rPr>
        <w:t xml:space="preserve">              [Τόπος ]……:...../......../…….</w:t>
      </w:r>
    </w:p>
    <w:p w14:paraId="609A276B" w14:textId="77777777" w:rsidR="00CB62C1" w:rsidRPr="00CB62C1" w:rsidRDefault="00CB62C1" w:rsidP="00CB62C1">
      <w:pPr>
        <w:suppressAutoHyphens/>
        <w:spacing w:before="120" w:after="0" w:line="240" w:lineRule="auto"/>
        <w:jc w:val="right"/>
        <w:rPr>
          <w:rFonts w:eastAsia="Times New Roman" w:cstheme="minorHAnsi"/>
          <w:sz w:val="20"/>
          <w:szCs w:val="20"/>
          <w:lang w:eastAsia="el-GR"/>
        </w:rPr>
      </w:pPr>
      <w:r w:rsidRPr="00CB62C1">
        <w:rPr>
          <w:rFonts w:eastAsia="Times New Roman" w:cstheme="minorHAnsi"/>
          <w:sz w:val="20"/>
          <w:szCs w:val="20"/>
          <w:lang w:eastAsia="el-GR"/>
        </w:rPr>
        <w:t xml:space="preserve">Αριθ. </w:t>
      </w:r>
      <w:proofErr w:type="spellStart"/>
      <w:r w:rsidRPr="00CB62C1">
        <w:rPr>
          <w:rFonts w:eastAsia="Times New Roman" w:cstheme="minorHAnsi"/>
          <w:sz w:val="20"/>
          <w:szCs w:val="20"/>
          <w:lang w:eastAsia="el-GR"/>
        </w:rPr>
        <w:t>πρωτ</w:t>
      </w:r>
      <w:proofErr w:type="spellEnd"/>
      <w:r w:rsidRPr="00CB62C1">
        <w:rPr>
          <w:rFonts w:eastAsia="Times New Roman" w:cstheme="minorHAnsi"/>
          <w:sz w:val="20"/>
          <w:szCs w:val="20"/>
          <w:lang w:eastAsia="el-GR"/>
        </w:rPr>
        <w:t>.............................</w:t>
      </w:r>
    </w:p>
    <w:bookmarkEnd w:id="1"/>
    <w:p w14:paraId="14E70C70"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p>
    <w:p w14:paraId="7ED4F2FC" w14:textId="77777777" w:rsidR="00CB62C1" w:rsidRPr="00CB62C1" w:rsidRDefault="00CB62C1" w:rsidP="00CB62C1">
      <w:pPr>
        <w:suppressAutoHyphens/>
        <w:spacing w:before="120" w:after="0" w:line="240" w:lineRule="auto"/>
        <w:jc w:val="center"/>
        <w:rPr>
          <w:rFonts w:eastAsia="Times New Roman" w:cstheme="minorHAnsi"/>
          <w:b/>
          <w:sz w:val="20"/>
          <w:szCs w:val="20"/>
          <w:u w:val="single"/>
          <w:lang w:eastAsia="el-GR"/>
        </w:rPr>
      </w:pPr>
      <w:r w:rsidRPr="00CB62C1">
        <w:rPr>
          <w:rFonts w:eastAsia="Times New Roman" w:cstheme="minorHAnsi"/>
          <w:b/>
          <w:sz w:val="20"/>
          <w:szCs w:val="20"/>
          <w:u w:val="single"/>
          <w:lang w:eastAsia="el-GR"/>
        </w:rPr>
        <w:t>ΔΗΜΟΣΙΑ ΣΥΜΒΑΣΗ</w:t>
      </w:r>
    </w:p>
    <w:p w14:paraId="4A7AA6A1" w14:textId="77777777" w:rsidR="00CB62C1" w:rsidRPr="00CB62C1" w:rsidRDefault="00CB62C1" w:rsidP="00CB62C1">
      <w:pPr>
        <w:suppressAutoHyphens/>
        <w:spacing w:before="120" w:after="0" w:line="240" w:lineRule="auto"/>
        <w:jc w:val="center"/>
        <w:rPr>
          <w:rFonts w:eastAsia="Times New Roman" w:cstheme="minorHAnsi"/>
          <w:b/>
          <w:sz w:val="20"/>
          <w:szCs w:val="20"/>
          <w:lang w:eastAsia="el-GR"/>
        </w:rPr>
      </w:pPr>
      <w:r w:rsidRPr="00CB62C1">
        <w:rPr>
          <w:rFonts w:eastAsia="Times New Roman" w:cstheme="minorHAnsi"/>
          <w:b/>
          <w:sz w:val="20"/>
          <w:szCs w:val="20"/>
          <w:lang w:eastAsia="el-GR"/>
        </w:rPr>
        <w:t>Ποσού:      ………………       € (χωρίς Φ.Π.Α.) και  ……………………                 € (με Φ.Π.Α.)</w:t>
      </w:r>
    </w:p>
    <w:p w14:paraId="5E575CB5" w14:textId="77777777" w:rsidR="00CB62C1" w:rsidRPr="00CB62C1" w:rsidRDefault="00CB62C1" w:rsidP="00CB62C1">
      <w:pPr>
        <w:suppressAutoHyphens/>
        <w:spacing w:before="120" w:after="0" w:line="240" w:lineRule="auto"/>
        <w:jc w:val="center"/>
        <w:rPr>
          <w:rFonts w:eastAsia="Times New Roman" w:cstheme="minorHAnsi"/>
          <w:b/>
          <w:sz w:val="20"/>
          <w:szCs w:val="20"/>
          <w:lang w:eastAsia="el-GR"/>
        </w:rPr>
      </w:pPr>
      <w:r w:rsidRPr="00CB62C1">
        <w:rPr>
          <w:rFonts w:eastAsia="Times New Roman" w:cstheme="minorHAnsi"/>
          <w:b/>
          <w:sz w:val="20"/>
          <w:szCs w:val="20"/>
          <w:lang w:eastAsia="el-GR"/>
        </w:rPr>
        <w:t>(Ολογράφως το ποσό)</w:t>
      </w:r>
    </w:p>
    <w:p w14:paraId="588C6D02" w14:textId="77777777" w:rsidR="00CB62C1" w:rsidRPr="00CB62C1" w:rsidRDefault="00CB62C1" w:rsidP="00CB62C1">
      <w:pPr>
        <w:suppressAutoHyphens/>
        <w:spacing w:before="120" w:after="120" w:line="276" w:lineRule="auto"/>
        <w:ind w:right="-8"/>
        <w:jc w:val="both"/>
        <w:rPr>
          <w:rFonts w:eastAsia="Times New Roman" w:cstheme="minorHAnsi"/>
          <w:b/>
          <w:sz w:val="20"/>
          <w:szCs w:val="20"/>
        </w:rPr>
      </w:pPr>
      <w:r w:rsidRPr="00CB62C1">
        <w:rPr>
          <w:rFonts w:eastAsia="Times New Roman" w:cstheme="minorHAnsi"/>
          <w:sz w:val="20"/>
          <w:szCs w:val="20"/>
          <w:lang w:eastAsia="el-GR"/>
        </w:rPr>
        <w:t>Για την εκτέλεση της προμήθειας: «</w:t>
      </w:r>
      <w:r w:rsidRPr="00CB62C1">
        <w:rPr>
          <w:rFonts w:eastAsia="Times New Roman" w:cstheme="minorHAnsi"/>
          <w:b/>
          <w:bCs/>
          <w:sz w:val="20"/>
          <w:szCs w:val="20"/>
        </w:rPr>
        <w:t>………………..</w:t>
      </w:r>
      <w:r w:rsidRPr="00CB62C1">
        <w:rPr>
          <w:rFonts w:eastAsia="Times New Roman" w:cstheme="minorHAnsi"/>
          <w:b/>
          <w:sz w:val="20"/>
          <w:szCs w:val="20"/>
        </w:rPr>
        <w:t xml:space="preserve">», προϋπολογισμού πράξης:  ……. </w:t>
      </w:r>
      <w:r w:rsidRPr="00CB62C1">
        <w:rPr>
          <w:rFonts w:eastAsia="Times New Roman" w:cstheme="minorHAnsi"/>
          <w:b/>
          <w:bCs/>
          <w:sz w:val="20"/>
          <w:szCs w:val="20"/>
        </w:rPr>
        <w:t xml:space="preserve">Ευρώ </w:t>
      </w:r>
      <w:r w:rsidRPr="00CB62C1">
        <w:rPr>
          <w:rFonts w:eastAsia="Times New Roman" w:cstheme="minorHAnsi"/>
          <w:b/>
          <w:sz w:val="20"/>
          <w:szCs w:val="20"/>
        </w:rPr>
        <w:t xml:space="preserve">(με ΦΠΑ), </w:t>
      </w:r>
      <w:r w:rsidRPr="00CB62C1">
        <w:rPr>
          <w:rFonts w:eastAsia="Times New Roman" w:cstheme="minorHAnsi"/>
          <w:b/>
          <w:bCs/>
          <w:sz w:val="20"/>
          <w:szCs w:val="20"/>
        </w:rPr>
        <w:t xml:space="preserve">κωδικού έργου </w:t>
      </w:r>
      <w:r w:rsidRPr="00CB62C1">
        <w:rPr>
          <w:rFonts w:eastAsia="Times New Roman" w:cstheme="minorHAnsi"/>
          <w:b/>
          <w:i/>
          <w:sz w:val="20"/>
          <w:szCs w:val="20"/>
        </w:rPr>
        <w:t>ΣΑ  ……………… της ΣΑΕ 082/1.</w:t>
      </w:r>
    </w:p>
    <w:p w14:paraId="1E3EDD17"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Η πίστωση προέρχεται από το Πρόγραμμα «Αγροτική Ανάπτυξη της Ελλάδας 2014 – 2020» (Π.Α.Α. 2014-2020) με συγχρηματοδότηση από το Ευρωπαϊκό Γεωργικό Ταμείο Αγροτικής Ανάπτυξης - Ε.Γ.Τ.Α.Α. και από Εθνική Δαπάνη.</w:t>
      </w:r>
    </w:p>
    <w:p w14:paraId="6CB47C64" w14:textId="77777777" w:rsidR="00CB62C1" w:rsidRPr="00CB62C1" w:rsidRDefault="00CB62C1" w:rsidP="00CB62C1">
      <w:pPr>
        <w:widowControl w:val="0"/>
        <w:autoSpaceDE w:val="0"/>
        <w:autoSpaceDN w:val="0"/>
        <w:spacing w:after="0" w:line="240" w:lineRule="auto"/>
        <w:ind w:left="1401"/>
        <w:rPr>
          <w:rFonts w:eastAsia="Times New Roman" w:cstheme="minorHAnsi"/>
          <w:b/>
          <w:sz w:val="20"/>
          <w:szCs w:val="20"/>
          <w:lang w:eastAsia="el-GR"/>
        </w:rPr>
      </w:pPr>
    </w:p>
    <w:p w14:paraId="6314FBA4" w14:textId="77777777" w:rsidR="00CB62C1" w:rsidRPr="00CB62C1" w:rsidRDefault="00CB62C1" w:rsidP="00CB62C1">
      <w:pPr>
        <w:widowControl w:val="0"/>
        <w:autoSpaceDE w:val="0"/>
        <w:autoSpaceDN w:val="0"/>
        <w:spacing w:before="1" w:after="0" w:line="240" w:lineRule="auto"/>
        <w:rPr>
          <w:rFonts w:eastAsia="Times New Roman" w:cstheme="minorHAnsi"/>
          <w:b/>
          <w:sz w:val="20"/>
          <w:szCs w:val="20"/>
          <w:lang w:eastAsia="el-GR"/>
        </w:rPr>
      </w:pPr>
      <w:r w:rsidRPr="00CB62C1">
        <w:rPr>
          <w:rFonts w:eastAsia="Times New Roman" w:cstheme="minorHAnsi"/>
          <w:b/>
          <w:sz w:val="20"/>
          <w:szCs w:val="20"/>
          <w:lang w:eastAsia="el-GR"/>
        </w:rPr>
        <w:t xml:space="preserve">Οι Κωδικοί CPV του </w:t>
      </w:r>
      <w:proofErr w:type="spellStart"/>
      <w:r w:rsidRPr="00CB62C1">
        <w:rPr>
          <w:rFonts w:eastAsia="Times New Roman" w:cstheme="minorHAnsi"/>
          <w:b/>
          <w:sz w:val="20"/>
          <w:szCs w:val="20"/>
          <w:lang w:eastAsia="el-GR"/>
        </w:rPr>
        <w:t>υποέργου</w:t>
      </w:r>
      <w:proofErr w:type="spellEnd"/>
      <w:r w:rsidRPr="00CB62C1">
        <w:rPr>
          <w:rFonts w:eastAsia="Times New Roman" w:cstheme="minorHAnsi"/>
          <w:b/>
          <w:sz w:val="20"/>
          <w:szCs w:val="20"/>
          <w:lang w:eastAsia="el-GR"/>
        </w:rPr>
        <w:t xml:space="preserve"> είναι: </w:t>
      </w:r>
    </w:p>
    <w:p w14:paraId="3706B166" w14:textId="77777777" w:rsidR="00CB62C1" w:rsidRPr="00CB62C1" w:rsidRDefault="00CB62C1" w:rsidP="00CB62C1">
      <w:pPr>
        <w:widowControl w:val="0"/>
        <w:autoSpaceDE w:val="0"/>
        <w:autoSpaceDN w:val="0"/>
        <w:spacing w:before="1" w:after="0" w:line="240" w:lineRule="auto"/>
        <w:rPr>
          <w:rFonts w:eastAsia="Times New Roman" w:cstheme="minorHAnsi"/>
          <w:sz w:val="20"/>
          <w:szCs w:val="20"/>
        </w:rPr>
      </w:pPr>
      <w:r w:rsidRPr="00CB62C1">
        <w:rPr>
          <w:rFonts w:eastAsia="Times New Roman" w:cstheme="minorHAnsi"/>
          <w:b/>
          <w:sz w:val="20"/>
          <w:szCs w:val="20"/>
          <w:lang w:eastAsia="el-GR"/>
        </w:rPr>
        <w:t>…………………….</w:t>
      </w:r>
    </w:p>
    <w:p w14:paraId="16D06256"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Στην …… σήμερα την..........του μηνός …………, έτους ……………., ημέρα ......................., στα γραφεία του ……….., (Α.Φ.Μ. ……... Δ.Ο.Υ.: …………., </w:t>
      </w:r>
      <w:proofErr w:type="spellStart"/>
      <w:r w:rsidRPr="00CB62C1">
        <w:rPr>
          <w:rFonts w:eastAsia="Times New Roman" w:cstheme="minorHAnsi"/>
          <w:sz w:val="20"/>
          <w:szCs w:val="20"/>
          <w:lang w:eastAsia="el-GR"/>
        </w:rPr>
        <w:t>Τηλ</w:t>
      </w:r>
      <w:proofErr w:type="spellEnd"/>
      <w:r w:rsidRPr="00CB62C1">
        <w:rPr>
          <w:rFonts w:eastAsia="Times New Roman" w:cstheme="minorHAnsi"/>
          <w:sz w:val="20"/>
          <w:szCs w:val="20"/>
          <w:lang w:eastAsia="el-GR"/>
        </w:rPr>
        <w:t xml:space="preserve">.: ……….., </w:t>
      </w:r>
      <w:r w:rsidRPr="00CB62C1">
        <w:rPr>
          <w:rFonts w:eastAsia="Times New Roman" w:cstheme="minorHAnsi"/>
          <w:sz w:val="20"/>
          <w:szCs w:val="20"/>
          <w:lang w:val="en-US" w:eastAsia="el-GR"/>
        </w:rPr>
        <w:t>E</w:t>
      </w:r>
      <w:r w:rsidRPr="00CB62C1">
        <w:rPr>
          <w:rFonts w:eastAsia="Times New Roman" w:cstheme="minorHAnsi"/>
          <w:sz w:val="20"/>
          <w:szCs w:val="20"/>
          <w:lang w:eastAsia="el-GR"/>
        </w:rPr>
        <w:t>-</w:t>
      </w:r>
      <w:proofErr w:type="spellStart"/>
      <w:r w:rsidRPr="00CB62C1">
        <w:rPr>
          <w:rFonts w:eastAsia="Times New Roman" w:cstheme="minorHAnsi"/>
          <w:sz w:val="20"/>
          <w:szCs w:val="20"/>
          <w:lang w:eastAsia="el-GR"/>
        </w:rPr>
        <w:t>mail</w:t>
      </w:r>
      <w:proofErr w:type="spellEnd"/>
      <w:r w:rsidRPr="00CB62C1">
        <w:rPr>
          <w:rFonts w:eastAsia="Times New Roman" w:cstheme="minorHAnsi"/>
          <w:sz w:val="20"/>
          <w:szCs w:val="20"/>
          <w:lang w:eastAsia="el-GR"/>
        </w:rPr>
        <w:t>: ……….) οι παρακάτω συμβαλλόμενοι:</w:t>
      </w:r>
    </w:p>
    <w:p w14:paraId="53592D45"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 ……..,</w:t>
      </w:r>
      <w:r w:rsidRPr="00CB62C1">
        <w:rPr>
          <w:rFonts w:eastAsia="Times New Roman" w:cstheme="minorHAnsi"/>
          <w:sz w:val="20"/>
          <w:szCs w:val="20"/>
          <w:lang w:eastAsia="ar-SA"/>
        </w:rPr>
        <w:t xml:space="preserve"> </w:t>
      </w:r>
      <w:r w:rsidRPr="00CB62C1">
        <w:rPr>
          <w:rFonts w:eastAsia="Times New Roman" w:cstheme="minorHAnsi"/>
          <w:sz w:val="20"/>
          <w:szCs w:val="20"/>
          <w:lang w:eastAsia="el-GR"/>
        </w:rPr>
        <w:t xml:space="preserve">ενεργών στην προκειμένη περίπτωση ως νόμιμος εκπρόσωπος του ………. αφενός και κατόπιν της Απόφασης του αρμοδίου οργάνου ……………………. με αριθμό ……………………………………………….. περί κατακύρωσης της σύμβασης της προμήθειας της επικεφαλίδας (στο εξής η «Αναθέτουσα Αρχή»), και </w:t>
      </w:r>
      <w:proofErr w:type="spellStart"/>
      <w:r w:rsidRPr="00CB62C1">
        <w:rPr>
          <w:rFonts w:eastAsia="Times New Roman" w:cstheme="minorHAnsi"/>
          <w:sz w:val="20"/>
          <w:szCs w:val="20"/>
          <w:lang w:eastAsia="el-GR"/>
        </w:rPr>
        <w:t>αφ</w:t>
      </w:r>
      <w:proofErr w:type="spellEnd"/>
      <w:r w:rsidRPr="00CB62C1">
        <w:rPr>
          <w:rFonts w:eastAsia="Times New Roman" w:cstheme="minorHAnsi"/>
          <w:sz w:val="20"/>
          <w:szCs w:val="20"/>
          <w:lang w:eastAsia="el-GR"/>
        </w:rPr>
        <w:t>΄ ετέρου</w:t>
      </w:r>
    </w:p>
    <w:p w14:paraId="1F2A9A78" w14:textId="4400EEEA"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2.</w:t>
      </w:r>
      <w:r w:rsidR="00A1363B">
        <w:rPr>
          <w:rFonts w:eastAsia="Times New Roman" w:cstheme="minorHAnsi"/>
          <w:sz w:val="20"/>
          <w:szCs w:val="20"/>
          <w:lang w:eastAsia="el-GR"/>
        </w:rPr>
        <w:t xml:space="preserve"> </w:t>
      </w:r>
      <w:r w:rsidRPr="00CB62C1">
        <w:rPr>
          <w:rFonts w:eastAsia="Times New Roman" w:cstheme="minorHAnsi"/>
          <w:sz w:val="20"/>
          <w:szCs w:val="20"/>
          <w:lang w:eastAsia="el-GR"/>
        </w:rPr>
        <w:t xml:space="preserve">Ο/η ……. (σε περίπτωση φυσικού προσώπου/ ατομικής επιχείρησης) ή το νομικό πρόσωπο...........με την επωνυμία ………….και με το διακριτικό τίτλο «..........................», που εδρεύει ...................................... ΑΦΜ:....................., ΔΟΥ: ................., Τ.Κ. ...................., νομίμως εκπροσωπούμενο (μόνο για νομικά πρόσωπα) από τον ......................................... (στο εξής ο «Ανάδοχος»)  </w:t>
      </w:r>
    </w:p>
    <w:p w14:paraId="40749E5F" w14:textId="77777777" w:rsidR="00CB62C1" w:rsidRPr="00CB62C1" w:rsidRDefault="00CB62C1" w:rsidP="00CB62C1">
      <w:pPr>
        <w:suppressAutoHyphens/>
        <w:spacing w:before="120" w:after="120" w:line="240" w:lineRule="auto"/>
        <w:jc w:val="both"/>
        <w:rPr>
          <w:rFonts w:eastAsia="Times New Roman" w:cstheme="minorHAnsi"/>
          <w:sz w:val="20"/>
          <w:szCs w:val="20"/>
          <w:lang w:eastAsia="ar-SA"/>
        </w:rPr>
      </w:pPr>
      <w:r w:rsidRPr="00CB62C1">
        <w:rPr>
          <w:rFonts w:eastAsia="Times New Roman" w:cstheme="minorHAnsi"/>
          <w:sz w:val="20"/>
          <w:szCs w:val="20"/>
          <w:lang w:eastAsia="ar-SA"/>
        </w:rPr>
        <w:t>Έχοντας υπόψη:</w:t>
      </w:r>
    </w:p>
    <w:p w14:paraId="54EC85DE" w14:textId="16DA911D" w:rsidR="00CB62C1" w:rsidRPr="00CB62C1" w:rsidRDefault="00CB62C1" w:rsidP="00A1363B">
      <w:pPr>
        <w:numPr>
          <w:ilvl w:val="0"/>
          <w:numId w:val="11"/>
        </w:numPr>
        <w:suppressAutoHyphens/>
        <w:spacing w:before="120" w:after="200" w:line="276" w:lineRule="auto"/>
        <w:ind w:hanging="342"/>
        <w:jc w:val="both"/>
        <w:rPr>
          <w:rFonts w:eastAsia="Times New Roman" w:cstheme="minorHAnsi"/>
          <w:sz w:val="20"/>
          <w:szCs w:val="20"/>
          <w:lang w:eastAsia="ar-SA"/>
        </w:rPr>
      </w:pPr>
      <w:r w:rsidRPr="00CB62C1">
        <w:rPr>
          <w:rFonts w:eastAsia="Times New Roman" w:cstheme="minorHAnsi"/>
          <w:sz w:val="20"/>
          <w:szCs w:val="20"/>
          <w:lang w:eastAsia="ar-SA"/>
        </w:rPr>
        <w:t xml:space="preserve">Τη μελέτη με </w:t>
      </w:r>
      <w:proofErr w:type="spellStart"/>
      <w:r w:rsidRPr="00CB62C1">
        <w:rPr>
          <w:rFonts w:eastAsia="Times New Roman" w:cstheme="minorHAnsi"/>
          <w:sz w:val="20"/>
          <w:szCs w:val="20"/>
          <w:lang w:eastAsia="ar-SA"/>
        </w:rPr>
        <w:t>αρ</w:t>
      </w:r>
      <w:proofErr w:type="spellEnd"/>
      <w:r w:rsidRPr="00CB62C1">
        <w:rPr>
          <w:rFonts w:eastAsia="Times New Roman" w:cstheme="minorHAnsi"/>
          <w:sz w:val="20"/>
          <w:szCs w:val="20"/>
          <w:lang w:eastAsia="ar-SA"/>
        </w:rPr>
        <w:t xml:space="preserve">. …./…… και τίτλο </w:t>
      </w:r>
      <w:r w:rsidRPr="00CB62C1">
        <w:rPr>
          <w:rFonts w:eastAsia="Times New Roman" w:cstheme="minorHAnsi"/>
          <w:b/>
          <w:sz w:val="20"/>
          <w:szCs w:val="20"/>
          <w:lang w:eastAsia="ar-SA"/>
        </w:rPr>
        <w:t>«</w:t>
      </w:r>
      <w:r w:rsidRPr="00CB62C1">
        <w:rPr>
          <w:rFonts w:eastAsia="Times New Roman" w:cstheme="minorHAnsi"/>
          <w:b/>
          <w:bCs/>
          <w:sz w:val="20"/>
          <w:szCs w:val="20"/>
        </w:rPr>
        <w:t>………………………..</w:t>
      </w:r>
      <w:r w:rsidRPr="00CB62C1">
        <w:rPr>
          <w:rFonts w:eastAsia="Times New Roman" w:cstheme="minorHAnsi"/>
          <w:b/>
          <w:sz w:val="20"/>
          <w:szCs w:val="20"/>
          <w:lang w:eastAsia="ar-SA"/>
        </w:rPr>
        <w:t>»</w:t>
      </w:r>
      <w:r w:rsidRPr="00CB62C1">
        <w:rPr>
          <w:rFonts w:eastAsia="Times New Roman" w:cstheme="minorHAnsi"/>
          <w:sz w:val="20"/>
          <w:szCs w:val="20"/>
          <w:lang w:eastAsia="ar-SA"/>
        </w:rPr>
        <w:t xml:space="preserve"> που θεωρήθηκε από την Τεχνική Υπηρεσία ………………… μαζί με όλα τα τεύχη και σχέδια που την συνοδεύουν και τη με </w:t>
      </w:r>
      <w:proofErr w:type="spellStart"/>
      <w:r w:rsidRPr="00CB62C1">
        <w:rPr>
          <w:rFonts w:eastAsia="Times New Roman" w:cstheme="minorHAnsi"/>
          <w:sz w:val="20"/>
          <w:szCs w:val="20"/>
          <w:lang w:eastAsia="ar-SA"/>
        </w:rPr>
        <w:t>αρ</w:t>
      </w:r>
      <w:proofErr w:type="spellEnd"/>
      <w:r w:rsidRPr="00CB62C1">
        <w:rPr>
          <w:rFonts w:eastAsia="Times New Roman" w:cstheme="minorHAnsi"/>
          <w:sz w:val="20"/>
          <w:szCs w:val="20"/>
          <w:lang w:eastAsia="ar-SA"/>
        </w:rPr>
        <w:t xml:space="preserve">. </w:t>
      </w:r>
      <w:proofErr w:type="spellStart"/>
      <w:r w:rsidRPr="00CB62C1">
        <w:rPr>
          <w:rFonts w:eastAsia="Times New Roman" w:cstheme="minorHAnsi"/>
          <w:sz w:val="20"/>
          <w:szCs w:val="20"/>
          <w:lang w:eastAsia="ar-SA"/>
        </w:rPr>
        <w:t>πρωτ</w:t>
      </w:r>
      <w:proofErr w:type="spellEnd"/>
      <w:r w:rsidRPr="00CB62C1">
        <w:rPr>
          <w:rFonts w:eastAsia="Times New Roman" w:cstheme="minorHAnsi"/>
          <w:sz w:val="20"/>
          <w:szCs w:val="20"/>
          <w:lang w:eastAsia="ar-SA"/>
        </w:rPr>
        <w:t>. ……………….. εγκριτική της απόφαση.</w:t>
      </w:r>
    </w:p>
    <w:p w14:paraId="10D869F2" w14:textId="3838D915" w:rsidR="00CB62C1" w:rsidRPr="00CB62C1" w:rsidRDefault="00CB62C1" w:rsidP="00A1363B">
      <w:pPr>
        <w:numPr>
          <w:ilvl w:val="0"/>
          <w:numId w:val="11"/>
        </w:numPr>
        <w:suppressAutoHyphens/>
        <w:spacing w:before="120" w:after="120" w:line="276" w:lineRule="auto"/>
        <w:ind w:left="709" w:hanging="317"/>
        <w:jc w:val="both"/>
        <w:rPr>
          <w:rFonts w:eastAsia="Times New Roman" w:cstheme="minorHAnsi"/>
          <w:sz w:val="20"/>
          <w:szCs w:val="20"/>
          <w:lang w:eastAsia="ar-SA"/>
        </w:rPr>
      </w:pPr>
      <w:r w:rsidRPr="00CB62C1">
        <w:rPr>
          <w:rFonts w:eastAsia="Times New Roman" w:cstheme="minorHAnsi"/>
          <w:sz w:val="20"/>
          <w:szCs w:val="20"/>
          <w:lang w:eastAsia="ar-SA"/>
        </w:rPr>
        <w:t xml:space="preserve">Τη με </w:t>
      </w:r>
      <w:proofErr w:type="spellStart"/>
      <w:r w:rsidR="00826EA8">
        <w:rPr>
          <w:rFonts w:eastAsia="Times New Roman" w:cstheme="minorHAnsi"/>
          <w:sz w:val="20"/>
          <w:szCs w:val="20"/>
          <w:lang w:eastAsia="ar-SA"/>
        </w:rPr>
        <w:t>αρ</w:t>
      </w:r>
      <w:proofErr w:type="spellEnd"/>
      <w:r w:rsidR="00826EA8">
        <w:rPr>
          <w:rFonts w:eastAsia="Times New Roman" w:cstheme="minorHAnsi"/>
          <w:sz w:val="20"/>
          <w:szCs w:val="20"/>
          <w:lang w:eastAsia="ar-SA"/>
        </w:rPr>
        <w:t xml:space="preserve">. </w:t>
      </w:r>
      <w:proofErr w:type="spellStart"/>
      <w:r w:rsidR="00826EA8">
        <w:rPr>
          <w:rFonts w:eastAsia="Times New Roman" w:cstheme="minorHAnsi"/>
          <w:sz w:val="20"/>
          <w:szCs w:val="20"/>
          <w:lang w:eastAsia="ar-SA"/>
        </w:rPr>
        <w:t>πρωτ</w:t>
      </w:r>
      <w:proofErr w:type="spellEnd"/>
      <w:r w:rsidR="00826EA8">
        <w:rPr>
          <w:rFonts w:eastAsia="Times New Roman" w:cstheme="minorHAnsi"/>
          <w:sz w:val="20"/>
          <w:szCs w:val="20"/>
          <w:lang w:eastAsia="ar-SA"/>
        </w:rPr>
        <w:t>.</w:t>
      </w:r>
      <w:r w:rsidRPr="00CB62C1">
        <w:rPr>
          <w:rFonts w:eastAsia="Times New Roman" w:cstheme="minorHAnsi"/>
          <w:sz w:val="20"/>
          <w:szCs w:val="20"/>
          <w:lang w:eastAsia="ar-SA"/>
        </w:rPr>
        <w:t xml:space="preserve">: ……….. Απόφασης Ένταξης της Πράξης «………………….» με κωδικό Ο.Π.Σ.Α.Α.: ………….. για χρηματοδότηση στο πλαίσιο του Μέτρου ……, </w:t>
      </w:r>
      <w:proofErr w:type="spellStart"/>
      <w:r w:rsidRPr="00CB62C1">
        <w:rPr>
          <w:rFonts w:eastAsia="Times New Roman" w:cstheme="minorHAnsi"/>
          <w:sz w:val="20"/>
          <w:szCs w:val="20"/>
          <w:lang w:eastAsia="ar-SA"/>
        </w:rPr>
        <w:t>Υπομέτρου</w:t>
      </w:r>
      <w:proofErr w:type="spellEnd"/>
      <w:r w:rsidRPr="00CB62C1">
        <w:rPr>
          <w:rFonts w:eastAsia="Times New Roman" w:cstheme="minorHAnsi"/>
          <w:sz w:val="20"/>
          <w:szCs w:val="20"/>
          <w:lang w:eastAsia="ar-SA"/>
        </w:rPr>
        <w:t xml:space="preserve"> ……, Δράση: …..: «……..» του Π.Α.Α. 2014-2020, όπως έχει τροποποιηθεί και ισχύει.</w:t>
      </w:r>
    </w:p>
    <w:p w14:paraId="596529A7" w14:textId="77777777" w:rsidR="00CB62C1" w:rsidRPr="00CB62C1" w:rsidRDefault="00CB62C1" w:rsidP="00A1363B">
      <w:pPr>
        <w:numPr>
          <w:ilvl w:val="0"/>
          <w:numId w:val="11"/>
        </w:numPr>
        <w:suppressAutoHyphens/>
        <w:spacing w:before="120" w:after="200" w:line="276" w:lineRule="auto"/>
        <w:ind w:left="770" w:hanging="426"/>
        <w:jc w:val="both"/>
        <w:rPr>
          <w:rFonts w:eastAsia="Times New Roman" w:cstheme="minorHAnsi"/>
          <w:sz w:val="20"/>
          <w:szCs w:val="20"/>
          <w:lang w:eastAsia="ar-SA"/>
        </w:rPr>
      </w:pPr>
      <w:r w:rsidRPr="00CB62C1">
        <w:rPr>
          <w:rFonts w:eastAsia="Times New Roman" w:cstheme="minorHAnsi"/>
          <w:sz w:val="20"/>
          <w:szCs w:val="20"/>
          <w:lang w:eastAsia="ar-SA"/>
        </w:rPr>
        <w:lastRenderedPageBreak/>
        <w:t xml:space="preserve">Τη Σ.Α. 082/1 και συγκεκριμένα τον </w:t>
      </w:r>
      <w:proofErr w:type="spellStart"/>
      <w:r w:rsidRPr="00CB62C1">
        <w:rPr>
          <w:rFonts w:eastAsia="Times New Roman" w:cstheme="minorHAnsi"/>
          <w:sz w:val="20"/>
          <w:szCs w:val="20"/>
          <w:lang w:eastAsia="ar-SA"/>
        </w:rPr>
        <w:t>ενάριθμο</w:t>
      </w:r>
      <w:proofErr w:type="spellEnd"/>
      <w:r w:rsidRPr="00CB62C1">
        <w:rPr>
          <w:rFonts w:eastAsia="Times New Roman" w:cstheme="minorHAnsi"/>
          <w:sz w:val="20"/>
          <w:szCs w:val="20"/>
          <w:lang w:eastAsia="ar-SA"/>
        </w:rPr>
        <w:t xml:space="preserve"> 2……...</w:t>
      </w:r>
    </w:p>
    <w:p w14:paraId="18FBC31D" w14:textId="0CBDB95E" w:rsidR="00CB62C1" w:rsidRPr="00CB62C1" w:rsidRDefault="00CB62C1" w:rsidP="00CB62C1">
      <w:pPr>
        <w:numPr>
          <w:ilvl w:val="0"/>
          <w:numId w:val="11"/>
        </w:numPr>
        <w:tabs>
          <w:tab w:val="left" w:pos="426"/>
        </w:tabs>
        <w:suppressAutoHyphens/>
        <w:spacing w:before="120" w:after="20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Την απόφαση με </w:t>
      </w:r>
      <w:proofErr w:type="spellStart"/>
      <w:r w:rsidRPr="00CB62C1">
        <w:rPr>
          <w:rFonts w:eastAsia="Times New Roman" w:cstheme="minorHAnsi"/>
          <w:sz w:val="20"/>
          <w:szCs w:val="20"/>
          <w:lang w:eastAsia="ar-SA"/>
        </w:rPr>
        <w:t>αρ</w:t>
      </w:r>
      <w:proofErr w:type="spellEnd"/>
      <w:r w:rsidR="00826EA8">
        <w:rPr>
          <w:rFonts w:eastAsia="Times New Roman" w:cstheme="minorHAnsi"/>
          <w:sz w:val="20"/>
          <w:szCs w:val="20"/>
          <w:lang w:eastAsia="ar-SA"/>
        </w:rPr>
        <w:t>.</w:t>
      </w:r>
      <w:r w:rsidRPr="00CB62C1">
        <w:rPr>
          <w:rFonts w:eastAsia="Times New Roman" w:cstheme="minorHAnsi"/>
          <w:sz w:val="20"/>
          <w:szCs w:val="20"/>
          <w:lang w:eastAsia="ar-SA"/>
        </w:rPr>
        <w:t xml:space="preserve"> </w:t>
      </w:r>
      <w:proofErr w:type="spellStart"/>
      <w:r w:rsidRPr="00CB62C1">
        <w:rPr>
          <w:rFonts w:eastAsia="Times New Roman" w:cstheme="minorHAnsi"/>
          <w:sz w:val="20"/>
          <w:szCs w:val="20"/>
          <w:lang w:eastAsia="ar-SA"/>
        </w:rPr>
        <w:t>πρωτ</w:t>
      </w:r>
      <w:proofErr w:type="spellEnd"/>
      <w:r w:rsidRPr="00CB62C1">
        <w:rPr>
          <w:rFonts w:eastAsia="Times New Roman" w:cstheme="minorHAnsi"/>
          <w:sz w:val="20"/>
          <w:szCs w:val="20"/>
          <w:lang w:eastAsia="ar-SA"/>
        </w:rPr>
        <w:t>.:……………………………….………..του αρμοδίου οργάνου: ………………….., με την οποία δόθηκε η προέγκριση δημοπράτησης.</w:t>
      </w:r>
    </w:p>
    <w:p w14:paraId="0D78E20A" w14:textId="014B475E" w:rsidR="00CB62C1" w:rsidRPr="00CB62C1" w:rsidRDefault="00CB62C1" w:rsidP="00CB62C1">
      <w:pPr>
        <w:numPr>
          <w:ilvl w:val="0"/>
          <w:numId w:val="11"/>
        </w:numPr>
        <w:tabs>
          <w:tab w:val="left" w:pos="0"/>
          <w:tab w:val="left" w:pos="426"/>
        </w:tabs>
        <w:suppressAutoHyphens/>
        <w:spacing w:before="120" w:after="12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Την </w:t>
      </w:r>
      <w:proofErr w:type="spellStart"/>
      <w:r w:rsidRPr="00CB62C1">
        <w:rPr>
          <w:rFonts w:eastAsia="Times New Roman" w:cstheme="minorHAnsi"/>
          <w:sz w:val="20"/>
          <w:szCs w:val="20"/>
          <w:lang w:eastAsia="ar-SA"/>
        </w:rPr>
        <w:t>υπ</w:t>
      </w:r>
      <w:proofErr w:type="spellEnd"/>
      <w:r w:rsidRPr="00CB62C1">
        <w:rPr>
          <w:rFonts w:eastAsia="Times New Roman" w:cstheme="minorHAnsi"/>
          <w:sz w:val="20"/>
          <w:szCs w:val="20"/>
          <w:lang w:eastAsia="ar-SA"/>
        </w:rPr>
        <w:t xml:space="preserve">΄ </w:t>
      </w:r>
      <w:proofErr w:type="spellStart"/>
      <w:r w:rsidRPr="00CB62C1">
        <w:rPr>
          <w:rFonts w:eastAsia="Times New Roman" w:cstheme="minorHAnsi"/>
          <w:sz w:val="20"/>
          <w:szCs w:val="20"/>
          <w:lang w:eastAsia="ar-SA"/>
        </w:rPr>
        <w:t>αρ</w:t>
      </w:r>
      <w:proofErr w:type="spellEnd"/>
      <w:r w:rsidR="00826EA8">
        <w:rPr>
          <w:rFonts w:eastAsia="Times New Roman" w:cstheme="minorHAnsi"/>
          <w:sz w:val="20"/>
          <w:szCs w:val="20"/>
          <w:lang w:eastAsia="ar-SA"/>
        </w:rPr>
        <w:t>.</w:t>
      </w:r>
      <w:r w:rsidRPr="00CB62C1">
        <w:rPr>
          <w:rFonts w:eastAsia="Times New Roman" w:cstheme="minorHAnsi"/>
          <w:sz w:val="20"/>
          <w:szCs w:val="20"/>
          <w:lang w:eastAsia="ar-SA"/>
        </w:rPr>
        <w:t xml:space="preserve"> ..... διακήρυξη (ΑΔΑΜ…) </w:t>
      </w:r>
      <w:r w:rsidRPr="00CB62C1">
        <w:rPr>
          <w:rFonts w:eastAsia="Times New Roman" w:cstheme="minorHAnsi"/>
          <w:sz w:val="20"/>
          <w:szCs w:val="20"/>
          <w:lang w:eastAsia="el-GR"/>
        </w:rPr>
        <w:t xml:space="preserve">και τα λοιπά έγγραφα της σύμβασης που συνέταξε η </w:t>
      </w:r>
      <w:r w:rsidRPr="00CB62C1">
        <w:rPr>
          <w:rFonts w:eastAsia="Times New Roman" w:cstheme="minorHAnsi"/>
          <w:sz w:val="20"/>
          <w:szCs w:val="20"/>
          <w:lang w:eastAsia="ar-SA"/>
        </w:rPr>
        <w:t>Αναθέτουσα Αρχή για την ανωτέρω εν θέματι σύμβαση προμήθειας.</w:t>
      </w:r>
    </w:p>
    <w:p w14:paraId="71845D71" w14:textId="1B5E1D3C" w:rsidR="00CB62C1" w:rsidRPr="00CB62C1" w:rsidRDefault="00CB62C1" w:rsidP="00CB62C1">
      <w:pPr>
        <w:numPr>
          <w:ilvl w:val="0"/>
          <w:numId w:val="11"/>
        </w:numPr>
        <w:tabs>
          <w:tab w:val="left" w:pos="0"/>
          <w:tab w:val="left" w:pos="426"/>
        </w:tabs>
        <w:suppressAutoHyphens/>
        <w:spacing w:before="120" w:after="12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Την απόφαση με </w:t>
      </w:r>
      <w:proofErr w:type="spellStart"/>
      <w:r w:rsidRPr="00CB62C1">
        <w:rPr>
          <w:rFonts w:eastAsia="Times New Roman" w:cstheme="minorHAnsi"/>
          <w:sz w:val="20"/>
          <w:szCs w:val="20"/>
          <w:lang w:eastAsia="ar-SA"/>
        </w:rPr>
        <w:t>αρ</w:t>
      </w:r>
      <w:proofErr w:type="spellEnd"/>
      <w:r w:rsidRPr="00CB62C1">
        <w:rPr>
          <w:rFonts w:eastAsia="Times New Roman" w:cstheme="minorHAnsi"/>
          <w:sz w:val="20"/>
          <w:szCs w:val="20"/>
          <w:lang w:eastAsia="ar-SA"/>
        </w:rPr>
        <w:t xml:space="preserve">. </w:t>
      </w:r>
      <w:proofErr w:type="spellStart"/>
      <w:r w:rsidRPr="00CB62C1">
        <w:rPr>
          <w:rFonts w:eastAsia="Times New Roman" w:cstheme="minorHAnsi"/>
          <w:sz w:val="20"/>
          <w:szCs w:val="20"/>
          <w:lang w:eastAsia="ar-SA"/>
        </w:rPr>
        <w:t>πρωτ</w:t>
      </w:r>
      <w:proofErr w:type="spellEnd"/>
      <w:r w:rsidRPr="00CB62C1">
        <w:rPr>
          <w:rFonts w:eastAsia="Times New Roman" w:cstheme="minorHAnsi"/>
          <w:sz w:val="20"/>
          <w:szCs w:val="20"/>
          <w:lang w:eastAsia="ar-SA"/>
        </w:rPr>
        <w:t>. ……………………. του αρμοδίου οργάνου: …………………. έγκρισης της Διακήρυξης και των λοιπών τευχών δημοπράτησης της σύμβασης του θέματος.</w:t>
      </w:r>
    </w:p>
    <w:p w14:paraId="7E01A0A6" w14:textId="77777777" w:rsidR="00CB62C1" w:rsidRPr="00CB62C1" w:rsidRDefault="00CB62C1" w:rsidP="00CB62C1">
      <w:pPr>
        <w:numPr>
          <w:ilvl w:val="0"/>
          <w:numId w:val="11"/>
        </w:numPr>
        <w:tabs>
          <w:tab w:val="left" w:pos="426"/>
        </w:tabs>
        <w:suppressAutoHyphens/>
        <w:spacing w:before="120" w:after="200" w:line="276" w:lineRule="auto"/>
        <w:jc w:val="both"/>
        <w:rPr>
          <w:rFonts w:eastAsia="Times New Roman" w:cstheme="minorHAnsi"/>
          <w:sz w:val="20"/>
          <w:szCs w:val="20"/>
          <w:lang w:eastAsia="ar-SA"/>
        </w:rPr>
      </w:pPr>
      <w:r w:rsidRPr="00CB62C1">
        <w:rPr>
          <w:rFonts w:eastAsia="Times New Roman" w:cstheme="minorHAnsi"/>
          <w:sz w:val="20"/>
          <w:szCs w:val="20"/>
          <w:lang w:eastAsia="ar-SA"/>
        </w:rPr>
        <w:t>Τα πρακτικά της Επιτροπής του Διαγωνισμού σύμφωνα με τα οποία προσωρινός ανάδοχος αναδείχθηκε η Εταιρεία «…………………………» που προσέφερε ποσοστά εκπτώσεων (ενδεικτικά μέση έκπτωση ……… εκατοστά ……</w:t>
      </w:r>
      <w:r w:rsidRPr="00CB62C1">
        <w:rPr>
          <w:rFonts w:eastAsia="Times New Roman" w:cstheme="minorHAnsi"/>
          <w:b/>
          <w:sz w:val="20"/>
          <w:szCs w:val="20"/>
          <w:lang w:eastAsia="ar-SA"/>
        </w:rPr>
        <w:t>%</w:t>
      </w:r>
      <w:r w:rsidRPr="00CB62C1">
        <w:rPr>
          <w:rFonts w:eastAsia="Times New Roman" w:cstheme="minorHAnsi"/>
          <w:sz w:val="20"/>
          <w:szCs w:val="20"/>
          <w:lang w:eastAsia="ar-SA"/>
        </w:rPr>
        <w:t>).</w:t>
      </w:r>
    </w:p>
    <w:p w14:paraId="1F7CF006" w14:textId="1642B21B" w:rsidR="00CB62C1" w:rsidRPr="00CB62C1" w:rsidRDefault="00CB62C1" w:rsidP="00CB62C1">
      <w:pPr>
        <w:numPr>
          <w:ilvl w:val="0"/>
          <w:numId w:val="11"/>
        </w:numPr>
        <w:tabs>
          <w:tab w:val="left" w:pos="426"/>
        </w:tabs>
        <w:suppressAutoHyphens/>
        <w:spacing w:before="120" w:after="20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Την απόφαση με </w:t>
      </w:r>
      <w:proofErr w:type="spellStart"/>
      <w:r w:rsidRPr="00CB62C1">
        <w:rPr>
          <w:rFonts w:eastAsia="Times New Roman" w:cstheme="minorHAnsi"/>
          <w:sz w:val="20"/>
          <w:szCs w:val="20"/>
          <w:lang w:eastAsia="ar-SA"/>
        </w:rPr>
        <w:t>αρ</w:t>
      </w:r>
      <w:proofErr w:type="spellEnd"/>
      <w:r w:rsidRPr="00CB62C1">
        <w:rPr>
          <w:rFonts w:eastAsia="Times New Roman" w:cstheme="minorHAnsi"/>
          <w:sz w:val="20"/>
          <w:szCs w:val="20"/>
          <w:lang w:eastAsia="ar-SA"/>
        </w:rPr>
        <w:t xml:space="preserve">. </w:t>
      </w:r>
      <w:proofErr w:type="spellStart"/>
      <w:r w:rsidRPr="00CB62C1">
        <w:rPr>
          <w:rFonts w:eastAsia="Times New Roman" w:cstheme="minorHAnsi"/>
          <w:sz w:val="20"/>
          <w:szCs w:val="20"/>
          <w:lang w:eastAsia="ar-SA"/>
        </w:rPr>
        <w:t>πρωτ</w:t>
      </w:r>
      <w:proofErr w:type="spellEnd"/>
      <w:r w:rsidRPr="00CB62C1">
        <w:rPr>
          <w:rFonts w:eastAsia="Times New Roman" w:cstheme="minorHAnsi"/>
          <w:sz w:val="20"/>
          <w:szCs w:val="20"/>
          <w:lang w:eastAsia="ar-SA"/>
        </w:rPr>
        <w:t xml:space="preserve">. ……………. του αρμοδίου οργάνου:  ………………………με την οποία κυρώθηκαν τα πρακτικά του Διαγωνισμού και ανατέθηκε η προμήθεια της επικεφαλίδας, μετά από ομόφωνη σύμφωνη γνώμη της Επιτροπής Διαγωνισμού, στην Εταιρεία </w:t>
      </w:r>
      <w:r w:rsidRPr="00CB62C1">
        <w:rPr>
          <w:rFonts w:eastAsia="Times New Roman" w:cstheme="minorHAnsi"/>
          <w:b/>
          <w:bCs/>
          <w:i/>
          <w:sz w:val="20"/>
          <w:szCs w:val="20"/>
          <w:lang w:eastAsia="ar-SA"/>
        </w:rPr>
        <w:t xml:space="preserve">«………………………………» και το με </w:t>
      </w:r>
      <w:proofErr w:type="spellStart"/>
      <w:r w:rsidRPr="00CB62C1">
        <w:rPr>
          <w:rFonts w:eastAsia="Times New Roman" w:cstheme="minorHAnsi"/>
          <w:b/>
          <w:bCs/>
          <w:i/>
          <w:sz w:val="20"/>
          <w:szCs w:val="20"/>
          <w:lang w:eastAsia="ar-SA"/>
        </w:rPr>
        <w:t>α</w:t>
      </w:r>
      <w:r w:rsidR="00826EA8">
        <w:rPr>
          <w:rFonts w:eastAsia="Times New Roman" w:cstheme="minorHAnsi"/>
          <w:b/>
          <w:bCs/>
          <w:i/>
          <w:sz w:val="20"/>
          <w:szCs w:val="20"/>
          <w:lang w:eastAsia="ar-SA"/>
        </w:rPr>
        <w:t>ρ</w:t>
      </w:r>
      <w:proofErr w:type="spellEnd"/>
      <w:r w:rsidRPr="00CB62C1">
        <w:rPr>
          <w:rFonts w:eastAsia="Times New Roman" w:cstheme="minorHAnsi"/>
          <w:b/>
          <w:bCs/>
          <w:i/>
          <w:sz w:val="20"/>
          <w:szCs w:val="20"/>
          <w:lang w:eastAsia="ar-SA"/>
        </w:rPr>
        <w:t xml:space="preserve">. </w:t>
      </w:r>
      <w:proofErr w:type="spellStart"/>
      <w:r w:rsidR="00826EA8">
        <w:rPr>
          <w:rFonts w:eastAsia="Times New Roman" w:cstheme="minorHAnsi"/>
          <w:b/>
          <w:bCs/>
          <w:i/>
          <w:sz w:val="20"/>
          <w:szCs w:val="20"/>
          <w:lang w:eastAsia="ar-SA"/>
        </w:rPr>
        <w:t>π</w:t>
      </w:r>
      <w:r w:rsidRPr="00CB62C1">
        <w:rPr>
          <w:rFonts w:eastAsia="Times New Roman" w:cstheme="minorHAnsi"/>
          <w:b/>
          <w:bCs/>
          <w:i/>
          <w:sz w:val="20"/>
          <w:szCs w:val="20"/>
          <w:lang w:eastAsia="ar-SA"/>
        </w:rPr>
        <w:t>ρωτ</w:t>
      </w:r>
      <w:proofErr w:type="spellEnd"/>
      <w:r w:rsidRPr="00CB62C1">
        <w:rPr>
          <w:rFonts w:eastAsia="Times New Roman" w:cstheme="minorHAnsi"/>
          <w:b/>
          <w:bCs/>
          <w:i/>
          <w:sz w:val="20"/>
          <w:szCs w:val="20"/>
          <w:lang w:eastAsia="ar-SA"/>
        </w:rPr>
        <w:t>. …………….έγγραφο της …………..……………… για τον έλεγχο νομιμότητας της εν λόγω απόφασης.</w:t>
      </w:r>
    </w:p>
    <w:p w14:paraId="1710E96E" w14:textId="23173D1F" w:rsidR="00CB62C1" w:rsidRPr="00CB62C1" w:rsidRDefault="00CB62C1" w:rsidP="00CB62C1">
      <w:pPr>
        <w:numPr>
          <w:ilvl w:val="0"/>
          <w:numId w:val="11"/>
        </w:numPr>
        <w:tabs>
          <w:tab w:val="left" w:pos="426"/>
        </w:tabs>
        <w:suppressAutoHyphens/>
        <w:spacing w:before="120" w:after="20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Την απόφαση με </w:t>
      </w:r>
      <w:proofErr w:type="spellStart"/>
      <w:r w:rsidRPr="00CB62C1">
        <w:rPr>
          <w:rFonts w:eastAsia="Times New Roman" w:cstheme="minorHAnsi"/>
          <w:sz w:val="20"/>
          <w:szCs w:val="20"/>
          <w:lang w:eastAsia="ar-SA"/>
        </w:rPr>
        <w:t>αρ</w:t>
      </w:r>
      <w:proofErr w:type="spellEnd"/>
      <w:r w:rsidR="00826EA8">
        <w:rPr>
          <w:rFonts w:eastAsia="Times New Roman" w:cstheme="minorHAnsi"/>
          <w:sz w:val="20"/>
          <w:szCs w:val="20"/>
          <w:lang w:eastAsia="ar-SA"/>
        </w:rPr>
        <w:t>.</w:t>
      </w:r>
      <w:r w:rsidRPr="00CB62C1">
        <w:rPr>
          <w:rFonts w:eastAsia="Times New Roman" w:cstheme="minorHAnsi"/>
          <w:sz w:val="20"/>
          <w:szCs w:val="20"/>
          <w:lang w:eastAsia="ar-SA"/>
        </w:rPr>
        <w:t xml:space="preserve"> </w:t>
      </w:r>
      <w:proofErr w:type="spellStart"/>
      <w:r w:rsidRPr="00CB62C1">
        <w:rPr>
          <w:rFonts w:eastAsia="Times New Roman" w:cstheme="minorHAnsi"/>
          <w:sz w:val="20"/>
          <w:szCs w:val="20"/>
          <w:lang w:eastAsia="ar-SA"/>
        </w:rPr>
        <w:t>πρωτ</w:t>
      </w:r>
      <w:proofErr w:type="spellEnd"/>
      <w:r w:rsidRPr="00CB62C1">
        <w:rPr>
          <w:rFonts w:eastAsia="Times New Roman" w:cstheme="minorHAnsi"/>
          <w:sz w:val="20"/>
          <w:szCs w:val="20"/>
          <w:lang w:eastAsia="ar-SA"/>
        </w:rPr>
        <w:t>.:……………… του αρμοδίου οργάνου: ……………………………, με την οποία δόθηκε η έγκρισης ανάληψης νομικής δέσμευσης της παραπάνω προμήθειας.</w:t>
      </w:r>
    </w:p>
    <w:p w14:paraId="7ED7CCDE" w14:textId="77777777" w:rsidR="00CB62C1" w:rsidRPr="00CB62C1" w:rsidRDefault="00CB62C1" w:rsidP="00CB62C1">
      <w:pPr>
        <w:numPr>
          <w:ilvl w:val="0"/>
          <w:numId w:val="11"/>
        </w:numPr>
        <w:tabs>
          <w:tab w:val="left" w:pos="426"/>
        </w:tabs>
        <w:suppressAutoHyphens/>
        <w:spacing w:before="120" w:after="20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Την με </w:t>
      </w:r>
      <w:proofErr w:type="spellStart"/>
      <w:r w:rsidRPr="00CB62C1">
        <w:rPr>
          <w:rFonts w:eastAsia="Times New Roman" w:cstheme="minorHAnsi"/>
          <w:sz w:val="20"/>
          <w:szCs w:val="20"/>
          <w:lang w:eastAsia="ar-SA"/>
        </w:rPr>
        <w:t>αρ</w:t>
      </w:r>
      <w:proofErr w:type="spellEnd"/>
      <w:r w:rsidRPr="00CB62C1">
        <w:rPr>
          <w:rFonts w:eastAsia="Times New Roman" w:cstheme="minorHAnsi"/>
          <w:sz w:val="20"/>
          <w:szCs w:val="20"/>
          <w:lang w:eastAsia="ar-SA"/>
        </w:rPr>
        <w:t xml:space="preserve">. </w:t>
      </w:r>
      <w:proofErr w:type="spellStart"/>
      <w:r w:rsidRPr="00CB62C1">
        <w:rPr>
          <w:rFonts w:eastAsia="Times New Roman" w:cstheme="minorHAnsi"/>
          <w:sz w:val="20"/>
          <w:szCs w:val="20"/>
          <w:lang w:eastAsia="ar-SA"/>
        </w:rPr>
        <w:t>πρωτ</w:t>
      </w:r>
      <w:proofErr w:type="spellEnd"/>
      <w:r w:rsidRPr="00CB62C1">
        <w:rPr>
          <w:rFonts w:eastAsia="Times New Roman" w:cstheme="minorHAnsi"/>
          <w:sz w:val="20"/>
          <w:szCs w:val="20"/>
          <w:lang w:eastAsia="ar-SA"/>
        </w:rPr>
        <w:t>. …………………… πρόσκληση υποβολής δικαιολογητικών κατακύρωσης προς τον προσωρινό ανάδοχο.</w:t>
      </w:r>
    </w:p>
    <w:p w14:paraId="37DB4B6C" w14:textId="6DB91261" w:rsidR="00CB62C1" w:rsidRPr="00AA0703" w:rsidRDefault="00CB62C1" w:rsidP="00CB62C1">
      <w:pPr>
        <w:numPr>
          <w:ilvl w:val="0"/>
          <w:numId w:val="11"/>
        </w:numPr>
        <w:tabs>
          <w:tab w:val="left" w:pos="0"/>
          <w:tab w:val="left" w:pos="426"/>
        </w:tabs>
        <w:suppressAutoHyphens/>
        <w:spacing w:before="120" w:after="12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Την από ……υπεύθυνη δήλωση του αναδόχου περί μη </w:t>
      </w:r>
      <w:proofErr w:type="spellStart"/>
      <w:r w:rsidRPr="00CB62C1">
        <w:rPr>
          <w:rFonts w:eastAsia="Times New Roman" w:cstheme="minorHAnsi"/>
          <w:sz w:val="20"/>
          <w:szCs w:val="20"/>
          <w:lang w:eastAsia="ar-SA"/>
        </w:rPr>
        <w:t>οψιγενών</w:t>
      </w:r>
      <w:proofErr w:type="spellEnd"/>
      <w:r w:rsidRPr="00CB62C1">
        <w:rPr>
          <w:rFonts w:eastAsia="Times New Roman" w:cstheme="minorHAnsi"/>
          <w:sz w:val="20"/>
          <w:szCs w:val="20"/>
          <w:lang w:eastAsia="ar-SA"/>
        </w:rPr>
        <w:t xml:space="preserve"> μεταβολών, κατά την έννοια της περ. (2) της παρ. 3 του άρθρου 100 του ν. 4412/2016</w:t>
      </w:r>
      <w:r w:rsidRPr="00CB62C1">
        <w:rPr>
          <w:rFonts w:eastAsia="Times New Roman" w:cstheme="minorHAnsi"/>
          <w:sz w:val="20"/>
          <w:szCs w:val="20"/>
          <w:lang w:val="en-US" w:eastAsia="ar-SA"/>
        </w:rPr>
        <w:t>.</w:t>
      </w:r>
    </w:p>
    <w:p w14:paraId="70030700" w14:textId="3B3B4E6F" w:rsidR="00AA0703" w:rsidRPr="00CB62C1" w:rsidRDefault="00AA0703" w:rsidP="00AA0703">
      <w:pPr>
        <w:tabs>
          <w:tab w:val="left" w:pos="0"/>
          <w:tab w:val="left" w:pos="426"/>
        </w:tabs>
        <w:suppressAutoHyphens/>
        <w:spacing w:before="120" w:after="120" w:line="276" w:lineRule="auto"/>
        <w:ind w:left="720"/>
        <w:jc w:val="both"/>
        <w:rPr>
          <w:rFonts w:eastAsia="Times New Roman" w:cstheme="minorHAnsi"/>
          <w:sz w:val="20"/>
          <w:szCs w:val="20"/>
          <w:lang w:eastAsia="ar-SA"/>
        </w:rPr>
      </w:pPr>
      <w:r w:rsidRPr="00AA0703">
        <w:rPr>
          <w:rFonts w:eastAsia="Times New Roman" w:cstheme="minorHAnsi"/>
          <w:sz w:val="20"/>
          <w:szCs w:val="20"/>
          <w:lang w:eastAsia="ar-SA"/>
        </w:rPr>
        <w:t>[</w:t>
      </w:r>
      <w:r w:rsidRPr="00AA0703">
        <w:rPr>
          <w:rFonts w:eastAsia="Times New Roman" w:cstheme="minorHAnsi"/>
          <w:color w:val="FF0000"/>
          <w:sz w:val="20"/>
          <w:szCs w:val="20"/>
          <w:lang w:eastAsia="ar-SA"/>
        </w:rPr>
        <w:t xml:space="preserve">μνημονεύεται μόνο στην περίπτωση της στην περίπτωση του </w:t>
      </w:r>
      <w:proofErr w:type="spellStart"/>
      <w:r w:rsidRPr="00AA0703">
        <w:rPr>
          <w:rFonts w:eastAsia="Times New Roman" w:cstheme="minorHAnsi"/>
          <w:color w:val="FF0000"/>
          <w:sz w:val="20"/>
          <w:szCs w:val="20"/>
          <w:lang w:eastAsia="ar-SA"/>
        </w:rPr>
        <w:t>προσυμβατικού</w:t>
      </w:r>
      <w:proofErr w:type="spellEnd"/>
      <w:r w:rsidRPr="00AA0703">
        <w:rPr>
          <w:rFonts w:eastAsia="Times New Roman" w:cstheme="minorHAnsi"/>
          <w:color w:val="FF0000"/>
          <w:sz w:val="20"/>
          <w:szCs w:val="20"/>
          <w:lang w:eastAsia="ar-SA"/>
        </w:rPr>
        <w:t xml:space="preserve"> ελέγχου ή της άσκησης προδικαστικής προσφυγής κατά της απόφασης κατακύρωσης</w:t>
      </w:r>
      <w:r w:rsidRPr="00AA0703">
        <w:rPr>
          <w:rFonts w:eastAsia="Times New Roman" w:cstheme="minorHAnsi"/>
          <w:sz w:val="20"/>
          <w:szCs w:val="20"/>
          <w:lang w:eastAsia="ar-SA"/>
        </w:rPr>
        <w:t>]</w:t>
      </w:r>
    </w:p>
    <w:p w14:paraId="72E941ED"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ar-SA"/>
        </w:rPr>
        <w:t xml:space="preserve">12. Ότι </w:t>
      </w:r>
      <w:r w:rsidRPr="00CB62C1">
        <w:rPr>
          <w:rFonts w:eastAsia="Times New Roman" w:cstheme="minorHAnsi"/>
          <w:sz w:val="20"/>
          <w:szCs w:val="20"/>
          <w:lang w:eastAsia="el-GR"/>
        </w:rPr>
        <w:t xml:space="preserve">αναπόσπαστο τμήμα της παρούσας αποτελούν, σύμφωνα με το άρθρο 2 παρ.1 </w:t>
      </w:r>
      <w:proofErr w:type="spellStart"/>
      <w:r w:rsidRPr="00CB62C1">
        <w:rPr>
          <w:rFonts w:eastAsia="Times New Roman" w:cstheme="minorHAnsi"/>
          <w:sz w:val="20"/>
          <w:szCs w:val="20"/>
          <w:lang w:eastAsia="el-GR"/>
        </w:rPr>
        <w:t>περιπτ</w:t>
      </w:r>
      <w:proofErr w:type="spellEnd"/>
      <w:r w:rsidRPr="00CB62C1">
        <w:rPr>
          <w:rFonts w:eastAsia="Times New Roman" w:cstheme="minorHAnsi"/>
          <w:sz w:val="20"/>
          <w:szCs w:val="20"/>
          <w:lang w:eastAsia="el-GR"/>
        </w:rPr>
        <w:t>. 42 του Ν.4412/2016:</w:t>
      </w:r>
    </w:p>
    <w:p w14:paraId="79931D2D" w14:textId="3D26F1D0"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υπ’ </w:t>
      </w:r>
      <w:proofErr w:type="spellStart"/>
      <w:r w:rsidRPr="00CB62C1">
        <w:rPr>
          <w:rFonts w:eastAsia="Times New Roman" w:cstheme="minorHAnsi"/>
          <w:sz w:val="20"/>
          <w:szCs w:val="20"/>
          <w:lang w:eastAsia="el-GR"/>
        </w:rPr>
        <w:t>αρ</w:t>
      </w:r>
      <w:proofErr w:type="spellEnd"/>
      <w:r w:rsidRPr="00CB62C1">
        <w:rPr>
          <w:rFonts w:eastAsia="Times New Roman" w:cstheme="minorHAnsi"/>
          <w:sz w:val="20"/>
          <w:szCs w:val="20"/>
          <w:lang w:eastAsia="el-GR"/>
        </w:rPr>
        <w:t>. ............ διακήρυξη, με τα Παραρτήματα της και συγκεκριμένα</w:t>
      </w:r>
      <w:r w:rsidR="00A1363B">
        <w:rPr>
          <w:rFonts w:eastAsia="Times New Roman" w:cstheme="minorHAnsi"/>
          <w:sz w:val="20"/>
          <w:szCs w:val="20"/>
          <w:lang w:eastAsia="el-GR"/>
        </w:rPr>
        <w:t>:</w:t>
      </w:r>
    </w:p>
    <w:p w14:paraId="1BD33FC3" w14:textId="77777777" w:rsidR="00CB62C1" w:rsidRPr="00CB62C1" w:rsidRDefault="00CB62C1" w:rsidP="00CB62C1">
      <w:pPr>
        <w:keepNext/>
        <w:keepLines/>
        <w:numPr>
          <w:ilvl w:val="0"/>
          <w:numId w:val="10"/>
        </w:numPr>
        <w:tabs>
          <w:tab w:val="left" w:pos="0"/>
        </w:tabs>
        <w:suppressAutoHyphens/>
        <w:spacing w:before="57" w:after="57" w:line="276" w:lineRule="auto"/>
        <w:ind w:left="993" w:hanging="284"/>
        <w:jc w:val="both"/>
        <w:outlineLvl w:val="1"/>
        <w:rPr>
          <w:rFonts w:eastAsia="Times New Roman" w:cstheme="minorHAnsi"/>
          <w:sz w:val="20"/>
          <w:szCs w:val="20"/>
          <w:lang w:eastAsia="el-GR"/>
        </w:rPr>
      </w:pPr>
      <w:bookmarkStart w:id="3" w:name="_Toc56688354"/>
      <w:bookmarkStart w:id="4" w:name="_Toc68514664"/>
      <w:bookmarkStart w:id="5" w:name="_Toc81308114"/>
      <w:bookmarkStart w:id="6" w:name="_Hlk71477941"/>
      <w:r w:rsidRPr="00CB62C1">
        <w:rPr>
          <w:rFonts w:eastAsia="Times New Roman" w:cstheme="minorHAnsi"/>
          <w:sz w:val="20"/>
          <w:szCs w:val="20"/>
          <w:lang w:eastAsia="el-GR"/>
        </w:rPr>
        <w:t>Το Παράρτημα Ι – Αναλυτική Περιγραφή Φυσικού Αντικειμένου της Σύμβασης</w:t>
      </w:r>
      <w:bookmarkEnd w:id="3"/>
      <w:bookmarkEnd w:id="4"/>
      <w:bookmarkEnd w:id="5"/>
    </w:p>
    <w:p w14:paraId="1241CB6C" w14:textId="77777777" w:rsidR="00CB62C1" w:rsidRPr="00CB62C1" w:rsidRDefault="00CB62C1" w:rsidP="00CB62C1">
      <w:pPr>
        <w:keepLines/>
        <w:widowControl w:val="0"/>
        <w:numPr>
          <w:ilvl w:val="0"/>
          <w:numId w:val="10"/>
        </w:numPr>
        <w:tabs>
          <w:tab w:val="left" w:pos="0"/>
        </w:tabs>
        <w:suppressAutoHyphens/>
        <w:spacing w:before="57" w:after="57" w:line="276" w:lineRule="auto"/>
        <w:ind w:left="993" w:hanging="284"/>
        <w:jc w:val="both"/>
        <w:outlineLvl w:val="1"/>
        <w:rPr>
          <w:rFonts w:eastAsia="Times New Roman" w:cstheme="minorHAnsi"/>
          <w:sz w:val="20"/>
          <w:szCs w:val="20"/>
          <w:lang w:eastAsia="el-GR"/>
        </w:rPr>
      </w:pPr>
      <w:bookmarkStart w:id="7" w:name="_Toc56688355"/>
      <w:bookmarkStart w:id="8" w:name="_Toc68514665"/>
      <w:bookmarkStart w:id="9" w:name="_Toc81308115"/>
      <w:bookmarkEnd w:id="6"/>
      <w:r w:rsidRPr="00CB62C1">
        <w:rPr>
          <w:rFonts w:eastAsia="Times New Roman" w:cstheme="minorHAnsi"/>
          <w:sz w:val="20"/>
          <w:szCs w:val="20"/>
          <w:lang w:eastAsia="el-GR"/>
        </w:rPr>
        <w:t xml:space="preserve">Το Παράρτημα ΙΙ – </w:t>
      </w:r>
      <w:bookmarkEnd w:id="7"/>
      <w:r w:rsidRPr="00CB62C1">
        <w:rPr>
          <w:rFonts w:eastAsia="Times New Roman" w:cstheme="minorHAnsi"/>
          <w:sz w:val="20"/>
          <w:szCs w:val="20"/>
          <w:lang w:eastAsia="el-GR"/>
        </w:rPr>
        <w:t>Ευρωπαϊκό Ενιαίο Έγγραφο Σύμβασης [ΕΕΕΣ]</w:t>
      </w:r>
      <w:bookmarkEnd w:id="8"/>
      <w:bookmarkEnd w:id="9"/>
    </w:p>
    <w:p w14:paraId="0125AED4"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el-GR"/>
        </w:rPr>
      </w:pPr>
      <w:r w:rsidRPr="00CB62C1">
        <w:rPr>
          <w:rFonts w:eastAsia="Times New Roman" w:cstheme="minorHAnsi"/>
          <w:sz w:val="20"/>
          <w:szCs w:val="20"/>
          <w:lang w:eastAsia="el-GR"/>
        </w:rPr>
        <w:t>Το Παράρτημα ΙΙΙ</w:t>
      </w:r>
      <w:r w:rsidRPr="00CB62C1">
        <w:rPr>
          <w:rFonts w:eastAsia="Times New Roman" w:cstheme="minorHAnsi"/>
          <w:sz w:val="20"/>
          <w:szCs w:val="20"/>
          <w:lang w:eastAsia="ar-SA"/>
        </w:rPr>
        <w:t xml:space="preserve"> - Συγγραφή Υποχρεώσεων</w:t>
      </w:r>
    </w:p>
    <w:p w14:paraId="1DB09E29"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el-GR"/>
        </w:rPr>
      </w:pPr>
      <w:r w:rsidRPr="00CB62C1">
        <w:rPr>
          <w:rFonts w:eastAsia="Times New Roman" w:cstheme="minorHAnsi"/>
          <w:sz w:val="20"/>
          <w:szCs w:val="20"/>
          <w:lang w:eastAsia="el-GR"/>
        </w:rPr>
        <w:t xml:space="preserve">Το Παράρτημα </w:t>
      </w:r>
      <w:r w:rsidRPr="00CB62C1">
        <w:rPr>
          <w:rFonts w:eastAsia="Times New Roman" w:cstheme="minorHAnsi"/>
          <w:sz w:val="20"/>
          <w:szCs w:val="20"/>
          <w:lang w:eastAsia="ar-SA"/>
        </w:rPr>
        <w:t>ΙV – Χρονοδιάγραμμα</w:t>
      </w:r>
    </w:p>
    <w:p w14:paraId="1BB045A4"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el-GR"/>
        </w:rPr>
      </w:pPr>
      <w:r w:rsidRPr="00CB62C1">
        <w:rPr>
          <w:rFonts w:eastAsia="Times New Roman" w:cstheme="minorHAnsi"/>
          <w:sz w:val="20"/>
          <w:szCs w:val="20"/>
          <w:lang w:eastAsia="el-GR"/>
        </w:rPr>
        <w:t xml:space="preserve">Το Παράρτημα </w:t>
      </w:r>
      <w:r w:rsidRPr="00CB62C1">
        <w:rPr>
          <w:rFonts w:eastAsia="Times New Roman" w:cstheme="minorHAnsi"/>
          <w:sz w:val="20"/>
          <w:szCs w:val="20"/>
          <w:lang w:eastAsia="ar-SA"/>
        </w:rPr>
        <w:t>V</w:t>
      </w:r>
      <w:bookmarkStart w:id="10" w:name="_Toc68514668"/>
      <w:bookmarkStart w:id="11" w:name="_Toc81308118"/>
      <w:r w:rsidRPr="00CB62C1">
        <w:rPr>
          <w:rFonts w:eastAsia="Times New Roman" w:cstheme="minorHAnsi"/>
          <w:sz w:val="20"/>
          <w:szCs w:val="20"/>
          <w:lang w:eastAsia="ar-SA"/>
        </w:rPr>
        <w:t xml:space="preserve"> - Σχέδιο Σύμβασης</w:t>
      </w:r>
      <w:bookmarkEnd w:id="10"/>
      <w:r w:rsidRPr="00CB62C1">
        <w:rPr>
          <w:rFonts w:eastAsia="Times New Roman" w:cstheme="minorHAnsi"/>
          <w:sz w:val="20"/>
          <w:szCs w:val="20"/>
          <w:lang w:eastAsia="ar-SA"/>
        </w:rPr>
        <w:t xml:space="preserve"> &amp; Δήλωση Ακεραιότητας</w:t>
      </w:r>
      <w:bookmarkEnd w:id="11"/>
    </w:p>
    <w:p w14:paraId="546C7324"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el-GR"/>
        </w:rPr>
      </w:pPr>
      <w:r w:rsidRPr="00CB62C1">
        <w:rPr>
          <w:rFonts w:eastAsia="Times New Roman" w:cstheme="minorHAnsi"/>
          <w:sz w:val="20"/>
          <w:szCs w:val="20"/>
          <w:lang w:eastAsia="el-GR"/>
        </w:rPr>
        <w:t xml:space="preserve">Το Παράρτημα </w:t>
      </w:r>
      <w:r w:rsidRPr="00CB62C1">
        <w:rPr>
          <w:rFonts w:eastAsia="Times New Roman" w:cstheme="minorHAnsi"/>
          <w:sz w:val="20"/>
          <w:szCs w:val="20"/>
          <w:lang w:eastAsia="ar-SA"/>
        </w:rPr>
        <w:t>V</w:t>
      </w:r>
      <w:bookmarkStart w:id="12" w:name="_Toc68514669"/>
      <w:bookmarkStart w:id="13" w:name="_Toc81308119"/>
      <w:r w:rsidRPr="00CB62C1">
        <w:rPr>
          <w:rFonts w:eastAsia="Times New Roman" w:cstheme="minorHAnsi"/>
          <w:sz w:val="20"/>
          <w:szCs w:val="20"/>
          <w:lang w:eastAsia="ar-SA"/>
        </w:rPr>
        <w:t>Ι - Προϋπολογισμός &amp; Τιμολόγιο Μελέτης</w:t>
      </w:r>
      <w:bookmarkEnd w:id="12"/>
      <w:bookmarkEnd w:id="13"/>
    </w:p>
    <w:p w14:paraId="5F8A0401"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el-GR"/>
        </w:rPr>
      </w:pPr>
      <w:r w:rsidRPr="00CB62C1">
        <w:rPr>
          <w:rFonts w:eastAsia="Times New Roman" w:cstheme="minorHAnsi"/>
          <w:sz w:val="20"/>
          <w:szCs w:val="20"/>
          <w:lang w:eastAsia="el-GR"/>
        </w:rPr>
        <w:t xml:space="preserve">Το Παράρτημα </w:t>
      </w:r>
      <w:r w:rsidRPr="00CB62C1">
        <w:rPr>
          <w:rFonts w:eastAsia="Times New Roman" w:cstheme="minorHAnsi"/>
          <w:sz w:val="20"/>
          <w:szCs w:val="20"/>
          <w:lang w:eastAsia="ar-SA"/>
        </w:rPr>
        <w:t>VΙΙ</w:t>
      </w:r>
      <w:bookmarkStart w:id="14" w:name="_Toc68514670"/>
      <w:bookmarkStart w:id="15" w:name="_Toc81308120"/>
      <w:r w:rsidRPr="00CB62C1">
        <w:rPr>
          <w:rFonts w:eastAsia="Times New Roman" w:cstheme="minorHAnsi"/>
          <w:sz w:val="20"/>
          <w:szCs w:val="20"/>
          <w:lang w:eastAsia="ar-SA"/>
        </w:rPr>
        <w:t xml:space="preserve"> - Έντυπο Οικονομικής Προσφοράς</w:t>
      </w:r>
      <w:bookmarkEnd w:id="14"/>
      <w:bookmarkEnd w:id="15"/>
    </w:p>
    <w:p w14:paraId="4CC88D4E"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el-GR"/>
        </w:rPr>
      </w:pPr>
      <w:bookmarkStart w:id="16" w:name="_Toc68514671"/>
      <w:bookmarkStart w:id="17" w:name="_Toc81308121"/>
      <w:r w:rsidRPr="00CB62C1">
        <w:rPr>
          <w:rFonts w:eastAsia="Times New Roman" w:cstheme="minorHAnsi"/>
          <w:sz w:val="20"/>
          <w:szCs w:val="20"/>
          <w:lang w:eastAsia="ar-SA"/>
        </w:rPr>
        <w:t xml:space="preserve">Το </w:t>
      </w:r>
      <w:r w:rsidRPr="00CB62C1">
        <w:rPr>
          <w:rFonts w:eastAsia="Times New Roman" w:cstheme="minorHAnsi"/>
          <w:sz w:val="20"/>
          <w:szCs w:val="20"/>
          <w:lang w:eastAsia="el-GR"/>
        </w:rPr>
        <w:t>Παράρτημα</w:t>
      </w:r>
      <w:r w:rsidRPr="00CB62C1">
        <w:rPr>
          <w:rFonts w:eastAsia="Times New Roman" w:cstheme="minorHAnsi"/>
          <w:sz w:val="20"/>
          <w:szCs w:val="20"/>
          <w:lang w:eastAsia="ar-SA"/>
        </w:rPr>
        <w:t xml:space="preserve"> VIΙ</w:t>
      </w:r>
      <w:r w:rsidRPr="00CB62C1">
        <w:rPr>
          <w:rFonts w:eastAsia="Times New Roman" w:cstheme="minorHAnsi"/>
          <w:sz w:val="20"/>
          <w:szCs w:val="20"/>
          <w:lang w:val="en-US" w:eastAsia="ar-SA"/>
        </w:rPr>
        <w:t>I</w:t>
      </w:r>
      <w:r w:rsidRPr="00CB62C1">
        <w:rPr>
          <w:rFonts w:eastAsia="Times New Roman" w:cstheme="minorHAnsi"/>
          <w:sz w:val="20"/>
          <w:szCs w:val="20"/>
          <w:lang w:eastAsia="ar-SA"/>
        </w:rPr>
        <w:t xml:space="preserve"> – </w:t>
      </w:r>
      <w:bookmarkStart w:id="18" w:name="_Hlk71478008"/>
      <w:r w:rsidRPr="00CB62C1">
        <w:rPr>
          <w:rFonts w:eastAsia="Times New Roman" w:cstheme="minorHAnsi"/>
          <w:sz w:val="20"/>
          <w:szCs w:val="20"/>
          <w:lang w:eastAsia="ar-SA"/>
        </w:rPr>
        <w:t>Έντυπο Τεχνικής Προσφοράς</w:t>
      </w:r>
      <w:bookmarkStart w:id="19" w:name="_Toc81308122"/>
      <w:bookmarkEnd w:id="16"/>
      <w:bookmarkEnd w:id="17"/>
      <w:bookmarkEnd w:id="18"/>
    </w:p>
    <w:p w14:paraId="44E1B53D"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ar-SA"/>
        </w:rPr>
      </w:pPr>
      <w:r w:rsidRPr="00CB62C1">
        <w:rPr>
          <w:rFonts w:eastAsia="Times New Roman" w:cstheme="minorHAnsi"/>
          <w:sz w:val="20"/>
          <w:szCs w:val="20"/>
          <w:lang w:eastAsia="ar-SA"/>
        </w:rPr>
        <w:t xml:space="preserve">Το </w:t>
      </w:r>
      <w:r w:rsidRPr="00CB62C1">
        <w:rPr>
          <w:rFonts w:eastAsia="Times New Roman" w:cstheme="minorHAnsi"/>
          <w:sz w:val="20"/>
          <w:szCs w:val="20"/>
          <w:lang w:eastAsia="el-GR"/>
        </w:rPr>
        <w:t>Παράρτημα</w:t>
      </w:r>
      <w:r w:rsidRPr="00CB62C1">
        <w:rPr>
          <w:rFonts w:eastAsia="Times New Roman" w:cstheme="minorHAnsi"/>
          <w:sz w:val="20"/>
          <w:szCs w:val="20"/>
          <w:lang w:eastAsia="ar-SA"/>
        </w:rPr>
        <w:t xml:space="preserve"> ΙΧ – Ενημέρωση Φυσικών Προσώπων για την Επεξεργασία</w:t>
      </w:r>
      <w:bookmarkEnd w:id="19"/>
      <w:r w:rsidRPr="00CB62C1">
        <w:rPr>
          <w:rFonts w:eastAsia="Times New Roman" w:cstheme="minorHAnsi"/>
          <w:sz w:val="20"/>
          <w:szCs w:val="20"/>
          <w:lang w:eastAsia="ar-SA"/>
        </w:rPr>
        <w:t xml:space="preserve"> Προσωπικών Δεδομένων</w:t>
      </w:r>
    </w:p>
    <w:p w14:paraId="21F2BF14" w14:textId="77777777" w:rsidR="00CB62C1" w:rsidRPr="00CB62C1" w:rsidRDefault="00CB62C1" w:rsidP="00CB62C1">
      <w:pPr>
        <w:numPr>
          <w:ilvl w:val="0"/>
          <w:numId w:val="10"/>
        </w:numPr>
        <w:suppressAutoHyphens/>
        <w:spacing w:before="120" w:after="120" w:line="276" w:lineRule="auto"/>
        <w:ind w:left="993" w:hanging="284"/>
        <w:jc w:val="both"/>
        <w:rPr>
          <w:rFonts w:eastAsia="Times New Roman" w:cstheme="minorHAnsi"/>
          <w:sz w:val="20"/>
          <w:szCs w:val="20"/>
          <w:lang w:eastAsia="ar-SA"/>
        </w:rPr>
      </w:pPr>
      <w:bookmarkStart w:id="20" w:name="_Toc81308123"/>
      <w:r w:rsidRPr="00CB62C1">
        <w:rPr>
          <w:rFonts w:eastAsia="Times New Roman" w:cstheme="minorHAnsi"/>
          <w:sz w:val="20"/>
          <w:szCs w:val="20"/>
          <w:lang w:eastAsia="el-GR"/>
        </w:rPr>
        <w:t>Παράρτημα</w:t>
      </w:r>
      <w:r w:rsidRPr="00CB62C1">
        <w:rPr>
          <w:rFonts w:eastAsia="Times New Roman" w:cstheme="minorHAnsi"/>
          <w:sz w:val="20"/>
          <w:szCs w:val="20"/>
          <w:lang w:eastAsia="ar-SA"/>
        </w:rPr>
        <w:t xml:space="preserve"> Χ – Βιογραφικό Σημείωμα</w:t>
      </w:r>
      <w:bookmarkEnd w:id="20"/>
    </w:p>
    <w:p w14:paraId="7899148A" w14:textId="77777777" w:rsidR="00CB62C1" w:rsidRPr="00CB62C1" w:rsidRDefault="00CB62C1" w:rsidP="00CB62C1">
      <w:pPr>
        <w:suppressAutoHyphens/>
        <w:spacing w:before="120" w:after="120" w:line="240" w:lineRule="auto"/>
        <w:jc w:val="both"/>
        <w:rPr>
          <w:rFonts w:eastAsia="Times New Roman" w:cstheme="minorHAnsi"/>
          <w:sz w:val="20"/>
          <w:szCs w:val="20"/>
          <w:lang w:eastAsia="ar-SA"/>
        </w:rPr>
      </w:pPr>
      <w:r w:rsidRPr="00CB62C1">
        <w:rPr>
          <w:rFonts w:eastAsia="Times New Roman" w:cstheme="minorHAnsi"/>
          <w:sz w:val="20"/>
          <w:szCs w:val="20"/>
          <w:lang w:eastAsia="el-GR"/>
        </w:rPr>
        <w:t>-η προσφορά του Αναδόχου</w:t>
      </w:r>
    </w:p>
    <w:p w14:paraId="23B5EDC4" w14:textId="77777777" w:rsidR="00CB62C1" w:rsidRPr="00CB62C1" w:rsidRDefault="00CB62C1" w:rsidP="00CB62C1">
      <w:pPr>
        <w:suppressAutoHyphens/>
        <w:spacing w:before="240" w:after="120" w:line="240" w:lineRule="auto"/>
        <w:jc w:val="both"/>
        <w:rPr>
          <w:rFonts w:eastAsia="Times New Roman" w:cstheme="minorHAnsi"/>
          <w:sz w:val="20"/>
          <w:szCs w:val="20"/>
          <w:lang w:eastAsia="el-GR"/>
        </w:rPr>
      </w:pPr>
      <w:r w:rsidRPr="00CB62C1">
        <w:rPr>
          <w:rFonts w:eastAsia="Times New Roman" w:cstheme="minorHAnsi"/>
          <w:sz w:val="20"/>
          <w:szCs w:val="20"/>
          <w:lang w:eastAsia="ar-SA"/>
        </w:rPr>
        <w:lastRenderedPageBreak/>
        <w:t xml:space="preserve">13. Ότι ο </w:t>
      </w:r>
      <w:r w:rsidRPr="00CB62C1">
        <w:rPr>
          <w:rFonts w:eastAsia="Times New Roman" w:cstheme="minorHAnsi"/>
          <w:sz w:val="20"/>
          <w:szCs w:val="20"/>
          <w:lang w:eastAsia="el-GR"/>
        </w:rPr>
        <w:t xml:space="preserve">ανάδοχος κατέθεσε την: </w:t>
      </w:r>
    </w:p>
    <w:p w14:paraId="156F46F5" w14:textId="52F99695"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α) υπ’ </w:t>
      </w:r>
      <w:proofErr w:type="spellStart"/>
      <w:r w:rsidRPr="00CB62C1">
        <w:rPr>
          <w:rFonts w:eastAsia="Times New Roman" w:cstheme="minorHAnsi"/>
          <w:sz w:val="20"/>
          <w:szCs w:val="20"/>
          <w:lang w:eastAsia="el-GR"/>
        </w:rPr>
        <w:t>αρ</w:t>
      </w:r>
      <w:proofErr w:type="spellEnd"/>
      <w:r w:rsidRPr="00CB62C1">
        <w:rPr>
          <w:rFonts w:eastAsia="Times New Roman" w:cstheme="minorHAnsi"/>
          <w:sz w:val="20"/>
          <w:szCs w:val="20"/>
          <w:lang w:eastAsia="el-GR"/>
        </w:rPr>
        <w:t>. .............. εγγυητική επιστολή της τράπεζας/ πιστωτικού ιδρύματος/ χρηματοδοτικού ιδρύματος/ ασφαλιστικής επιχείρησης/  ..............., ποσού ........................ ευρώ, για την καλή εκτέλεση των όρων του παρόντος συμφωνητικού</w:t>
      </w:r>
    </w:p>
    <w:p w14:paraId="6901D4CE" w14:textId="04E3092E"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β) την υπ’ </w:t>
      </w:r>
      <w:proofErr w:type="spellStart"/>
      <w:r w:rsidRPr="00CB62C1">
        <w:rPr>
          <w:rFonts w:eastAsia="Times New Roman" w:cstheme="minorHAnsi"/>
          <w:sz w:val="20"/>
          <w:szCs w:val="20"/>
          <w:lang w:eastAsia="el-GR"/>
        </w:rPr>
        <w:t>αρ</w:t>
      </w:r>
      <w:proofErr w:type="spellEnd"/>
      <w:r w:rsidRPr="00CB62C1">
        <w:rPr>
          <w:rFonts w:eastAsia="Times New Roman" w:cstheme="minorHAnsi"/>
          <w:sz w:val="20"/>
          <w:szCs w:val="20"/>
          <w:lang w:eastAsia="el-GR"/>
        </w:rPr>
        <w:t>. .............. εγγυητική επιστολή της τράπεζας/ πιστωτικού ιδρύματος/ χρηματοδοτικού ιδρύματος/ ασφαλιστικής επιχείρησης/  ..............., ποσού ........................ ευρώ για την προκαταβολή</w:t>
      </w:r>
      <w:r w:rsidRPr="00CB62C1">
        <w:rPr>
          <w:rFonts w:eastAsia="Times New Roman" w:cstheme="minorHAnsi"/>
          <w:sz w:val="20"/>
          <w:szCs w:val="20"/>
          <w:vertAlign w:val="superscript"/>
          <w:lang w:eastAsia="el-GR"/>
        </w:rPr>
        <w:footnoteReference w:id="1"/>
      </w:r>
      <w:r w:rsidRPr="00CB62C1">
        <w:rPr>
          <w:rFonts w:eastAsia="Times New Roman" w:cstheme="minorHAnsi"/>
          <w:sz w:val="20"/>
          <w:szCs w:val="20"/>
          <w:lang w:eastAsia="el-GR"/>
        </w:rPr>
        <w:t xml:space="preserve"> του συμβατικού τιμήματος σύμφωνα με το άρθρο 4.1 της Διακήρυξης </w:t>
      </w:r>
    </w:p>
    <w:p w14:paraId="064DDEB2" w14:textId="77777777" w:rsidR="00CB62C1" w:rsidRPr="00CB62C1" w:rsidRDefault="00CB62C1" w:rsidP="00CB62C1">
      <w:pPr>
        <w:suppressAutoHyphens/>
        <w:spacing w:before="120" w:after="120" w:line="240" w:lineRule="auto"/>
        <w:jc w:val="both"/>
        <w:rPr>
          <w:rFonts w:eastAsia="Times New Roman" w:cstheme="minorHAnsi"/>
          <w:sz w:val="20"/>
          <w:szCs w:val="20"/>
          <w:lang w:eastAsia="ar-SA"/>
        </w:rPr>
      </w:pPr>
      <w:r w:rsidRPr="00CB62C1">
        <w:rPr>
          <w:rFonts w:eastAsia="Times New Roman" w:cstheme="minorHAnsi"/>
          <w:sz w:val="20"/>
          <w:szCs w:val="20"/>
          <w:lang w:eastAsia="ar-SA"/>
        </w:rPr>
        <w:t>Συμφώνησαν και έκαναν αμοιβαία αποδεκτά τα ακόλουθα:</w:t>
      </w:r>
    </w:p>
    <w:p w14:paraId="74650FCD"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w:t>
      </w:r>
    </w:p>
    <w:p w14:paraId="641C3411"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Αντικείμενο</w:t>
      </w:r>
    </w:p>
    <w:p w14:paraId="29064F1D" w14:textId="77777777" w:rsidR="00CB62C1" w:rsidRPr="00CB62C1" w:rsidRDefault="00CB62C1" w:rsidP="00CB62C1">
      <w:pPr>
        <w:widowControl w:val="0"/>
        <w:autoSpaceDE w:val="0"/>
        <w:autoSpaceDN w:val="0"/>
        <w:adjustRightInd w:val="0"/>
        <w:spacing w:after="200" w:line="276" w:lineRule="auto"/>
        <w:jc w:val="both"/>
        <w:rPr>
          <w:rFonts w:eastAsia="Times New Roman" w:cstheme="minorHAnsi"/>
          <w:sz w:val="20"/>
          <w:szCs w:val="20"/>
          <w:lang w:eastAsia="ar-SA"/>
        </w:rPr>
      </w:pPr>
      <w:r w:rsidRPr="00CB62C1">
        <w:rPr>
          <w:rFonts w:eastAsia="Times New Roman" w:cstheme="minorHAnsi"/>
          <w:sz w:val="20"/>
          <w:szCs w:val="20"/>
          <w:lang w:eastAsia="ar-SA"/>
        </w:rPr>
        <w:t>Αντικείμενο της παρούσας σύμβασης είναι …………. όπως περιγράφεται ακόλουθα:</w:t>
      </w:r>
    </w:p>
    <w:p w14:paraId="7215C454" w14:textId="11A26EE6" w:rsidR="00CB62C1" w:rsidRPr="00CB62C1" w:rsidRDefault="00CB62C1" w:rsidP="00CB62C1">
      <w:pPr>
        <w:widowControl w:val="0"/>
        <w:autoSpaceDE w:val="0"/>
        <w:autoSpaceDN w:val="0"/>
        <w:adjustRightInd w:val="0"/>
        <w:spacing w:after="200" w:line="276" w:lineRule="auto"/>
        <w:jc w:val="both"/>
        <w:rPr>
          <w:rFonts w:eastAsia="Times New Roman" w:cstheme="minorHAnsi"/>
          <w:sz w:val="20"/>
          <w:szCs w:val="20"/>
          <w:lang w:eastAsia="ar-SA"/>
        </w:rPr>
      </w:pPr>
      <w:r w:rsidRPr="00CB62C1">
        <w:rPr>
          <w:rFonts w:eastAsia="Times New Roman" w:cstheme="minorHAnsi"/>
          <w:sz w:val="20"/>
          <w:szCs w:val="20"/>
          <w:lang w:eastAsia="ar-SA"/>
        </w:rPr>
        <w:t>1. ……………………..</w:t>
      </w:r>
      <w:r w:rsidR="00AA0703">
        <w:rPr>
          <w:rFonts w:eastAsia="Times New Roman" w:cstheme="minorHAnsi"/>
          <w:sz w:val="20"/>
          <w:szCs w:val="20"/>
          <w:lang w:eastAsia="ar-SA"/>
        </w:rPr>
        <w:t xml:space="preserve">, </w:t>
      </w:r>
      <w:r w:rsidR="00AA0703" w:rsidRPr="00AA0703">
        <w:rPr>
          <w:rFonts w:eastAsia="Times New Roman" w:cstheme="minorHAnsi"/>
          <w:sz w:val="20"/>
          <w:szCs w:val="20"/>
          <w:lang w:eastAsia="ar-SA"/>
        </w:rPr>
        <w:t xml:space="preserve">σύμφωνα με τους όρους και τις προδιαγραφές του άρθρου </w:t>
      </w:r>
      <w:r w:rsidR="00000A39">
        <w:rPr>
          <w:rFonts w:eastAsia="Times New Roman" w:cstheme="minorHAnsi"/>
          <w:sz w:val="20"/>
          <w:szCs w:val="20"/>
          <w:lang w:eastAsia="ar-SA"/>
        </w:rPr>
        <w:t>1.3</w:t>
      </w:r>
      <w:r w:rsidR="00AA0703" w:rsidRPr="00AA0703">
        <w:rPr>
          <w:rFonts w:eastAsia="Times New Roman" w:cstheme="minorHAnsi"/>
          <w:sz w:val="20"/>
          <w:szCs w:val="20"/>
          <w:lang w:eastAsia="ar-SA"/>
        </w:rPr>
        <w:t xml:space="preserve"> της Διακήρυξης και των ΠΑΡΑΡΤΗΜΑΤΩΝ ……:.</w:t>
      </w:r>
    </w:p>
    <w:p w14:paraId="4819BE94" w14:textId="77777777" w:rsidR="00CB62C1" w:rsidRPr="00CB62C1" w:rsidRDefault="00CB62C1" w:rsidP="00CB62C1">
      <w:pPr>
        <w:widowControl w:val="0"/>
        <w:autoSpaceDE w:val="0"/>
        <w:autoSpaceDN w:val="0"/>
        <w:adjustRightInd w:val="0"/>
        <w:spacing w:after="200" w:line="276" w:lineRule="auto"/>
        <w:jc w:val="both"/>
        <w:rPr>
          <w:rFonts w:eastAsia="MS Mincho" w:cstheme="minorHAnsi"/>
          <w:color w:val="000000"/>
          <w:sz w:val="20"/>
          <w:szCs w:val="20"/>
          <w:lang w:eastAsia="el-GR"/>
        </w:rPr>
      </w:pPr>
      <w:r w:rsidRPr="00CB62C1">
        <w:rPr>
          <w:rFonts w:eastAsia="MS Mincho" w:cstheme="minorHAnsi"/>
          <w:color w:val="000000"/>
          <w:sz w:val="20"/>
          <w:szCs w:val="20"/>
          <w:lang w:eastAsia="el-GR"/>
        </w:rPr>
        <w:t>Η προμήθεια θα πραγματοποιηθεί σύμφωνα με τους όρους που περιέχονται στα έγγραφα της σύμβασης, στην απόφαση κατακύρωσης και την προσφορά του Αναδόχου.</w:t>
      </w:r>
    </w:p>
    <w:p w14:paraId="1EB11B8B"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2</w:t>
      </w:r>
    </w:p>
    <w:p w14:paraId="0B7A6CEE"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Χρηματοδότηση της σύμβασης</w:t>
      </w:r>
    </w:p>
    <w:p w14:paraId="72B19A3C"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Φορέας χρηματοδότησης της παρούσας σύμβασης είναι το Υπουργείο Αγροτικής Ανάπτυξης &amp; Τροφίμων </w:t>
      </w:r>
      <w:r w:rsidRPr="00CB62C1">
        <w:rPr>
          <w:rFonts w:eastAsia="Times New Roman" w:cstheme="minorHAnsi"/>
          <w:sz w:val="20"/>
          <w:szCs w:val="20"/>
          <w:lang w:eastAsia="ar-SA"/>
        </w:rPr>
        <w:t>και συγκεκριμένα το Ευρωπαϊκό Γεωργικό Ταμείο Αγροτικής Ανάπτυξης της Ε.Ε. και από Εθνική Δαπάνη.</w:t>
      </w:r>
      <w:r w:rsidRPr="00CB62C1">
        <w:rPr>
          <w:rFonts w:eastAsia="Times New Roman" w:cstheme="minorHAnsi"/>
          <w:sz w:val="20"/>
          <w:szCs w:val="20"/>
          <w:lang w:eastAsia="el-GR"/>
        </w:rPr>
        <w:t xml:space="preserve"> Η δαπάνη για την εν λόγω σύμβαση βαρύνει την Σ.Α.Ε. 082/1. </w:t>
      </w:r>
      <w:r w:rsidRPr="00CB62C1">
        <w:rPr>
          <w:rFonts w:eastAsia="Times New Roman" w:cstheme="minorHAnsi"/>
          <w:sz w:val="20"/>
          <w:szCs w:val="20"/>
          <w:lang w:eastAsia="ar-SA"/>
        </w:rPr>
        <w:t>Ο κωδικός Ο.Π.Σ.Α.Α. της εν λόγω προμήθειας είναι: ………….και ο κωδικός ΣΑΕ …………….</w:t>
      </w:r>
    </w:p>
    <w:p w14:paraId="2276DD58" w14:textId="06D6F306" w:rsidR="00CB62C1" w:rsidRPr="00CB62C1" w:rsidRDefault="00CB62C1" w:rsidP="00CB62C1">
      <w:pPr>
        <w:suppressAutoHyphens/>
        <w:spacing w:before="120" w:after="0" w:line="240" w:lineRule="auto"/>
        <w:jc w:val="both"/>
        <w:rPr>
          <w:rFonts w:eastAsia="Times New Roman" w:cstheme="minorHAnsi"/>
          <w:color w:val="0070C0"/>
          <w:sz w:val="20"/>
          <w:szCs w:val="20"/>
          <w:lang w:eastAsia="el-GR"/>
        </w:rPr>
      </w:pPr>
      <w:r w:rsidRPr="00CB62C1">
        <w:rPr>
          <w:rFonts w:eastAsia="Times New Roman" w:cstheme="minorHAnsi"/>
          <w:sz w:val="20"/>
          <w:szCs w:val="20"/>
          <w:lang w:eastAsia="el-GR"/>
        </w:rPr>
        <w:t>Η παρούσα σύμβαση χρηματοδοτείται από Πιστώσεις του Προγράμματος Δημοσίων Επενδύσεων Π.Δ.Ε. «Αγροτική Ανάπτυξη της Ελλάδας 2014-2020» (Π.Α.Α. 2014-2020) (</w:t>
      </w:r>
      <w:proofErr w:type="spellStart"/>
      <w:r w:rsidRPr="00CB62C1">
        <w:rPr>
          <w:rFonts w:eastAsia="Times New Roman" w:cstheme="minorHAnsi"/>
          <w:sz w:val="20"/>
          <w:szCs w:val="20"/>
          <w:lang w:eastAsia="el-GR"/>
        </w:rPr>
        <w:t>αρ</w:t>
      </w:r>
      <w:proofErr w:type="spellEnd"/>
      <w:r w:rsidRPr="00CB62C1">
        <w:rPr>
          <w:rFonts w:eastAsia="Times New Roman" w:cstheme="minorHAnsi"/>
          <w:sz w:val="20"/>
          <w:szCs w:val="20"/>
          <w:lang w:eastAsia="el-GR"/>
        </w:rPr>
        <w:t xml:space="preserve">. </w:t>
      </w:r>
      <w:proofErr w:type="spellStart"/>
      <w:r w:rsidRPr="00CB62C1">
        <w:rPr>
          <w:rFonts w:eastAsia="Times New Roman" w:cstheme="minorHAnsi"/>
          <w:sz w:val="20"/>
          <w:szCs w:val="20"/>
          <w:lang w:eastAsia="el-GR"/>
        </w:rPr>
        <w:t>πρωτ</w:t>
      </w:r>
      <w:proofErr w:type="spellEnd"/>
      <w:r w:rsidRPr="00CB62C1">
        <w:rPr>
          <w:rFonts w:eastAsia="Times New Roman" w:cstheme="minorHAnsi"/>
          <w:sz w:val="20"/>
          <w:szCs w:val="20"/>
          <w:lang w:eastAsia="el-GR"/>
        </w:rPr>
        <w:t xml:space="preserve">. Απόφασης </w:t>
      </w:r>
      <w:r w:rsidRPr="00CB62C1">
        <w:rPr>
          <w:rFonts w:eastAsia="Times New Roman" w:cstheme="minorHAnsi"/>
          <w:b/>
          <w:sz w:val="20"/>
          <w:szCs w:val="20"/>
          <w:lang w:eastAsia="ar-SA"/>
        </w:rPr>
        <w:t>………………</w:t>
      </w:r>
      <w:r w:rsidRPr="00CB62C1">
        <w:rPr>
          <w:rFonts w:eastAsia="Times New Roman" w:cstheme="minorHAnsi"/>
          <w:sz w:val="20"/>
          <w:szCs w:val="20"/>
          <w:lang w:eastAsia="el-GR"/>
        </w:rPr>
        <w:t xml:space="preserve">, </w:t>
      </w:r>
      <w:proofErr w:type="spellStart"/>
      <w:r w:rsidRPr="00CB62C1">
        <w:rPr>
          <w:rFonts w:eastAsia="Times New Roman" w:cstheme="minorHAnsi"/>
          <w:sz w:val="20"/>
          <w:szCs w:val="20"/>
          <w:lang w:eastAsia="el-GR"/>
        </w:rPr>
        <w:t>αρ</w:t>
      </w:r>
      <w:proofErr w:type="spellEnd"/>
      <w:r w:rsidRPr="00CB62C1">
        <w:rPr>
          <w:rFonts w:eastAsia="Times New Roman" w:cstheme="minorHAnsi"/>
          <w:sz w:val="20"/>
          <w:szCs w:val="20"/>
          <w:lang w:eastAsia="el-GR"/>
        </w:rPr>
        <w:t xml:space="preserve">. </w:t>
      </w:r>
      <w:proofErr w:type="spellStart"/>
      <w:r w:rsidRPr="00CB62C1">
        <w:rPr>
          <w:rFonts w:eastAsia="Times New Roman" w:cstheme="minorHAnsi"/>
          <w:sz w:val="20"/>
          <w:szCs w:val="20"/>
          <w:lang w:eastAsia="el-GR"/>
        </w:rPr>
        <w:t>ενάριθμου</w:t>
      </w:r>
      <w:proofErr w:type="spellEnd"/>
      <w:r w:rsidRPr="00CB62C1">
        <w:rPr>
          <w:rFonts w:eastAsia="Times New Roman" w:cstheme="minorHAnsi"/>
          <w:sz w:val="20"/>
          <w:szCs w:val="20"/>
          <w:lang w:eastAsia="el-GR"/>
        </w:rPr>
        <w:t xml:space="preserve"> έργου </w:t>
      </w:r>
      <w:r w:rsidRPr="00CB62C1">
        <w:rPr>
          <w:rFonts w:eastAsia="Times New Roman" w:cstheme="minorHAnsi"/>
          <w:sz w:val="20"/>
          <w:szCs w:val="20"/>
          <w:lang w:eastAsia="ar-SA"/>
        </w:rPr>
        <w:t>ΣΑΕ …………….</w:t>
      </w:r>
      <w:r w:rsidRPr="00CB62C1">
        <w:rPr>
          <w:rFonts w:eastAsia="Times New Roman" w:cstheme="minorHAnsi"/>
          <w:sz w:val="20"/>
          <w:szCs w:val="20"/>
          <w:lang w:eastAsia="el-GR"/>
        </w:rPr>
        <w:t>).</w:t>
      </w:r>
    </w:p>
    <w:p w14:paraId="1CF9F02C" w14:textId="77777777" w:rsidR="00000A39"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σύμβαση περιλαμβάνεται στο </w:t>
      </w:r>
      <w:proofErr w:type="spellStart"/>
      <w:r w:rsidRPr="00CB62C1">
        <w:rPr>
          <w:rFonts w:eastAsia="Times New Roman" w:cstheme="minorHAnsi"/>
          <w:sz w:val="20"/>
          <w:szCs w:val="20"/>
          <w:lang w:eastAsia="el-GR"/>
        </w:rPr>
        <w:t>υποέργο</w:t>
      </w:r>
      <w:proofErr w:type="spellEnd"/>
      <w:r w:rsidRPr="00CB62C1">
        <w:rPr>
          <w:rFonts w:eastAsia="Times New Roman" w:cstheme="minorHAnsi"/>
          <w:sz w:val="20"/>
          <w:szCs w:val="20"/>
          <w:lang w:eastAsia="el-GR"/>
        </w:rPr>
        <w:t xml:space="preserve"> </w:t>
      </w:r>
      <w:proofErr w:type="spellStart"/>
      <w:r w:rsidRPr="00CB62C1">
        <w:rPr>
          <w:rFonts w:eastAsia="Times New Roman" w:cstheme="minorHAnsi"/>
          <w:sz w:val="20"/>
          <w:szCs w:val="20"/>
          <w:lang w:eastAsia="el-GR"/>
        </w:rPr>
        <w:t>Ν</w:t>
      </w:r>
      <w:r w:rsidRPr="006933FF">
        <w:rPr>
          <w:rFonts w:eastAsia="Times New Roman" w:cstheme="minorHAnsi"/>
          <w:sz w:val="20"/>
          <w:szCs w:val="20"/>
          <w:vertAlign w:val="superscript"/>
          <w:lang w:eastAsia="el-GR"/>
        </w:rPr>
        <w:t>ο</w:t>
      </w:r>
      <w:proofErr w:type="spellEnd"/>
      <w:r w:rsidRPr="00CB62C1">
        <w:rPr>
          <w:rFonts w:eastAsia="Times New Roman" w:cstheme="minorHAnsi"/>
          <w:sz w:val="20"/>
          <w:szCs w:val="20"/>
          <w:lang w:eastAsia="el-GR"/>
        </w:rPr>
        <w:t xml:space="preserve"> 1 της Πράξης: «</w:t>
      </w:r>
      <w:r w:rsidRPr="00CB62C1">
        <w:rPr>
          <w:rFonts w:eastAsia="Times New Roman" w:cstheme="minorHAnsi"/>
          <w:b/>
          <w:bCs/>
          <w:sz w:val="20"/>
          <w:szCs w:val="20"/>
        </w:rPr>
        <w:t>……………….</w:t>
      </w:r>
      <w:r w:rsidRPr="00CB62C1">
        <w:rPr>
          <w:rFonts w:eastAsia="Times New Roman" w:cstheme="minorHAnsi"/>
          <w:sz w:val="20"/>
          <w:szCs w:val="20"/>
          <w:lang w:eastAsia="el-GR"/>
        </w:rPr>
        <w:t xml:space="preserve">» η οποία έχει ενταχθεί στο </w:t>
      </w:r>
      <w:proofErr w:type="spellStart"/>
      <w:r w:rsidR="00000A39" w:rsidRPr="00000A39">
        <w:rPr>
          <w:rFonts w:eastAsia="Times New Roman" w:cstheme="minorHAnsi"/>
          <w:sz w:val="20"/>
          <w:szCs w:val="20"/>
          <w:lang w:eastAsia="el-GR"/>
        </w:rPr>
        <w:t>Υπομέτρο</w:t>
      </w:r>
      <w:proofErr w:type="spellEnd"/>
      <w:r w:rsidR="00000A39" w:rsidRPr="00000A39">
        <w:rPr>
          <w:rFonts w:eastAsia="Times New Roman" w:cstheme="minorHAnsi"/>
          <w:sz w:val="20"/>
          <w:szCs w:val="20"/>
          <w:lang w:eastAsia="el-GR"/>
        </w:rPr>
        <w:t xml:space="preserve"> 19.2 «Στήριξη υλοποίησης δράσεων των στρατηγικών Τοπικής Ανάπτυξης με Πρωτοβουλία Τοπικών Κοινοτήτων (CLLD/LEADER)»</w:t>
      </w:r>
      <w:r w:rsidR="00000A39">
        <w:rPr>
          <w:rFonts w:eastAsia="Times New Roman" w:cstheme="minorHAnsi"/>
          <w:sz w:val="20"/>
          <w:szCs w:val="20"/>
          <w:lang w:eastAsia="el-GR"/>
        </w:rPr>
        <w:t xml:space="preserve"> του ΠΑΑ 2014-2020,</w:t>
      </w:r>
      <w:r w:rsidRPr="00CB62C1">
        <w:rPr>
          <w:rFonts w:eastAsia="Times New Roman" w:cstheme="minorHAnsi"/>
          <w:sz w:val="20"/>
          <w:szCs w:val="20"/>
          <w:lang w:eastAsia="el-GR"/>
        </w:rPr>
        <w:t xml:space="preserve"> με βάση την Απόφαση Ένταξης με </w:t>
      </w:r>
      <w:proofErr w:type="spellStart"/>
      <w:r w:rsidRPr="00CB62C1">
        <w:rPr>
          <w:rFonts w:eastAsia="Times New Roman" w:cstheme="minorHAnsi"/>
          <w:sz w:val="20"/>
          <w:szCs w:val="20"/>
          <w:lang w:eastAsia="el-GR"/>
        </w:rPr>
        <w:t>αρ</w:t>
      </w:r>
      <w:proofErr w:type="spellEnd"/>
      <w:r w:rsidRPr="00CB62C1">
        <w:rPr>
          <w:rFonts w:eastAsia="Times New Roman" w:cstheme="minorHAnsi"/>
          <w:sz w:val="20"/>
          <w:szCs w:val="20"/>
          <w:lang w:eastAsia="el-GR"/>
        </w:rPr>
        <w:t xml:space="preserve">. </w:t>
      </w:r>
      <w:proofErr w:type="spellStart"/>
      <w:r w:rsidRPr="00CB62C1">
        <w:rPr>
          <w:rFonts w:eastAsia="Times New Roman" w:cstheme="minorHAnsi"/>
          <w:sz w:val="20"/>
          <w:szCs w:val="20"/>
          <w:lang w:eastAsia="el-GR"/>
        </w:rPr>
        <w:t>πρωτ</w:t>
      </w:r>
      <w:proofErr w:type="spellEnd"/>
      <w:r w:rsidRPr="00CB62C1">
        <w:rPr>
          <w:rFonts w:eastAsia="Times New Roman" w:cstheme="minorHAnsi"/>
          <w:sz w:val="20"/>
          <w:szCs w:val="20"/>
          <w:lang w:eastAsia="el-GR"/>
        </w:rPr>
        <w:t xml:space="preserve">. …………………  του …………………….. και έχει λάβει κωδικό Ο.Π.Σ.Α.Α.: ……………. </w:t>
      </w:r>
    </w:p>
    <w:p w14:paraId="45164206" w14:textId="7E8DB231"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Η παρούσα σύμβαση χρηματοδοτείται από την Ευρωπαϊκή Ένωση (</w:t>
      </w:r>
      <w:r w:rsidRPr="00CB62C1">
        <w:rPr>
          <w:rFonts w:eastAsia="Times New Roman" w:cstheme="minorHAnsi"/>
          <w:sz w:val="20"/>
          <w:szCs w:val="20"/>
          <w:lang w:eastAsia="ar-SA"/>
        </w:rPr>
        <w:t>Ευρωπαϊκό Γεωργικό Ταμείο Αγροτικής Ανάπτυξης Ε.Γ.Τ.Α.Α.</w:t>
      </w:r>
      <w:r w:rsidRPr="00CB62C1">
        <w:rPr>
          <w:rFonts w:eastAsia="Times New Roman" w:cstheme="minorHAnsi"/>
          <w:sz w:val="20"/>
          <w:szCs w:val="20"/>
          <w:lang w:eastAsia="el-GR"/>
        </w:rPr>
        <w:t>) και από εθνικούς πόρους μέσω του ΠΔΕ.</w:t>
      </w:r>
    </w:p>
    <w:p w14:paraId="01EFBDD8"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3</w:t>
      </w:r>
    </w:p>
    <w:p w14:paraId="6552BCE4"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Διάρκεια σύμβασης –Χρόνος Παράδοσης</w:t>
      </w:r>
    </w:p>
    <w:p w14:paraId="3225643A"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3.1. Δυνάμει του άρθρου 1.3 της Διακήρυξης η διάρκεια της παρούσας σύμβασης ορίζεται σε </w:t>
      </w:r>
      <w:r w:rsidRPr="00CB62C1">
        <w:rPr>
          <w:rFonts w:eastAsia="Times New Roman" w:cstheme="minorHAnsi"/>
          <w:sz w:val="20"/>
          <w:szCs w:val="20"/>
          <w:lang w:eastAsia="ar-SA"/>
        </w:rPr>
        <w:t xml:space="preserve"> </w:t>
      </w:r>
      <w:r w:rsidRPr="00CB62C1">
        <w:rPr>
          <w:rFonts w:eastAsia="Times New Roman" w:cstheme="minorHAnsi"/>
          <w:b/>
          <w:sz w:val="20"/>
          <w:szCs w:val="20"/>
          <w:lang w:eastAsia="ar-SA"/>
        </w:rPr>
        <w:t>……..(…..) μήνες</w:t>
      </w:r>
      <w:r w:rsidRPr="00CB62C1">
        <w:rPr>
          <w:rFonts w:eastAsia="Times New Roman" w:cstheme="minorHAnsi"/>
          <w:sz w:val="20"/>
          <w:szCs w:val="20"/>
          <w:lang w:eastAsia="el-GR"/>
        </w:rPr>
        <w:t xml:space="preserve"> από την υπογραφή της.</w:t>
      </w:r>
    </w:p>
    <w:p w14:paraId="5F82D70A"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3.2. Ο συμβατικός χρόνος παράδοσης των υλικών καθορίζεται στο άρθρο 7 της παρούσας </w:t>
      </w:r>
    </w:p>
    <w:p w14:paraId="39808FE5"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4</w:t>
      </w:r>
    </w:p>
    <w:p w14:paraId="141D284C"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Υποχρεώσεις Αναδόχου</w:t>
      </w:r>
    </w:p>
    <w:p w14:paraId="3D9FB8DC"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Ο Ανάδοχος εγγυάται και δεσμεύεται ανέκκλητα στην Αναθέτουσα Αρχή: </w:t>
      </w:r>
    </w:p>
    <w:p w14:paraId="3383B42D" w14:textId="39EC7772"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4.1. ότι, σύμφωνα με το άρθρο 4.3.1. της Διακήρυξης, τηρεί και θα εξακολουθήσει να τηρεί κατά την εκτέλεση της παρούσας σύμβασης τις υποχρεώσεις του που απορρέουν από τις διατάξεις της περιβαλλοντικής, κοινωνικοασφαλιστικής και εργατικής νομοθεσίας, που έχουν θεσπιστεί με το δίκαιο της Ένωσης, το εθνικό δίκαιο, συλλογικές συμβάσεις ή διεθνείς διατάξεις περιβαλλοντικού, </w:t>
      </w:r>
      <w:r w:rsidRPr="00CB62C1">
        <w:rPr>
          <w:rFonts w:eastAsia="Times New Roman" w:cstheme="minorHAnsi"/>
          <w:sz w:val="20"/>
          <w:szCs w:val="20"/>
          <w:lang w:eastAsia="el-GR"/>
        </w:rPr>
        <w:lastRenderedPageBreak/>
        <w:t>κοινωνικού και εργατικού δικαίου, οι οποίες απαριθμούνται στο Παράρτημα Χ του Προσαρτήματος Α’</w:t>
      </w:r>
      <w:r w:rsidR="0082595D">
        <w:rPr>
          <w:rFonts w:eastAsia="Times New Roman" w:cstheme="minorHAnsi"/>
          <w:sz w:val="20"/>
          <w:szCs w:val="20"/>
          <w:lang w:eastAsia="el-GR"/>
        </w:rPr>
        <w:t xml:space="preserve"> </w:t>
      </w:r>
      <w:r w:rsidRPr="00CB62C1">
        <w:rPr>
          <w:rFonts w:eastAsia="Times New Roman" w:cstheme="minorHAnsi"/>
          <w:sz w:val="20"/>
          <w:szCs w:val="20"/>
          <w:lang w:eastAsia="el-GR"/>
        </w:rPr>
        <w:t xml:space="preserve">(και του ν. 4412/2016). Η τήρηση των εν λόγω υποχρεώσεων ελέγχεται και βεβαιώνεται από τα όργανα που επιβλέπουν την εκτέλεση της παρούσας σύμβασης και τις αρμόδιες δημόσιες αρχές και υπηρεσίες που ενεργούν εντός των ορίων της ευθύνης και της αρμοδιότητάς </w:t>
      </w:r>
      <w:r w:rsidR="0082595D">
        <w:rPr>
          <w:rFonts w:eastAsia="Times New Roman" w:cstheme="minorHAnsi"/>
          <w:sz w:val="20"/>
          <w:szCs w:val="20"/>
          <w:lang w:eastAsia="el-GR"/>
        </w:rPr>
        <w:t>τους.</w:t>
      </w:r>
      <w:r w:rsidRPr="00CB62C1">
        <w:rPr>
          <w:rFonts w:eastAsia="Times New Roman" w:cstheme="minorHAnsi"/>
          <w:sz w:val="20"/>
          <w:szCs w:val="20"/>
          <w:lang w:eastAsia="el-GR"/>
        </w:rPr>
        <w:t xml:space="preserve"> </w:t>
      </w:r>
    </w:p>
    <w:p w14:paraId="54424CC8"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4.2. ότι θα ενεργεί σύμφωνα με το Νόμο και με την παρούσα, ότι θα λαμβάνει τα κατάλληλα μέτρα για να διασφαλίσει την ομαλή και προσήκουσα εκτέλεση της παρούσας σύμφωνα με τη Διακήρυξη και τα λοιπά Έγγραφα της Σύμβασης και ότι δεν θα ενεργήσει αθέμιτα, παράνομα ή καταχρηστικά </w:t>
      </w:r>
      <w:proofErr w:type="spellStart"/>
      <w:r w:rsidRPr="00CB62C1">
        <w:rPr>
          <w:rFonts w:eastAsia="Times New Roman" w:cstheme="minorHAnsi"/>
          <w:sz w:val="20"/>
          <w:szCs w:val="20"/>
          <w:lang w:eastAsia="el-GR"/>
        </w:rPr>
        <w:t>καθ</w:t>
      </w:r>
      <w:proofErr w:type="spellEnd"/>
      <w:r w:rsidRPr="00CB62C1">
        <w:rPr>
          <w:rFonts w:eastAsia="Times New Roman" w:cstheme="minorHAnsi"/>
          <w:sz w:val="20"/>
          <w:szCs w:val="20"/>
          <w:lang w:eastAsia="el-GR"/>
        </w:rPr>
        <w:t xml:space="preserve"> ́ όλη τη διάρκεια της εκτέλεσης της παρούσας, σύμφωνα με τη ρήτρα ακεραιότητας που επισυνάπτεται στην παρούσα και αποτελεί αναπόσπαστο τμήμα της. </w:t>
      </w:r>
    </w:p>
    <w:p w14:paraId="0E887099"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color w:val="000000"/>
          <w:sz w:val="20"/>
          <w:szCs w:val="20"/>
          <w:lang w:eastAsia="ar-SA"/>
        </w:rPr>
        <w:t>4.3.</w:t>
      </w:r>
      <w:r w:rsidRPr="00CB62C1">
        <w:rPr>
          <w:rFonts w:eastAsia="Times New Roman" w:cstheme="minorHAnsi"/>
          <w:sz w:val="20"/>
          <w:szCs w:val="20"/>
          <w:lang w:eastAsia="ar-SA"/>
        </w:rPr>
        <w:t xml:space="preserve"> </w:t>
      </w:r>
      <w:r w:rsidRPr="00CB62C1">
        <w:rPr>
          <w:rFonts w:eastAsia="Times New Roman" w:cstheme="minorHAnsi"/>
          <w:sz w:val="20"/>
          <w:szCs w:val="20"/>
          <w:lang w:eastAsia="el-GR"/>
        </w:rPr>
        <w:t xml:space="preserve">ότι, σύμφωνα με το άρθρο 4.3.2. της Διακήρυξης, με δεδομένο πως η εν θέματι </w:t>
      </w:r>
      <w:r w:rsidRPr="00CB62C1">
        <w:rPr>
          <w:rFonts w:eastAsia="Times New Roman" w:cstheme="minorHAnsi"/>
          <w:sz w:val="20"/>
          <w:szCs w:val="20"/>
          <w:lang w:eastAsia="ar-SA"/>
        </w:rPr>
        <w:t xml:space="preserve">σύμβαση προμηθειών προϊόντων εμπίπτει  στο πεδίο εφαρμογής του ν. 2939/2001, υποχρεούται κατά την υπογραφή της σύμβασης και καθ’ όλη τη διάρκεια εκτέλεσης αυτής να τηρεί τις υποχρεώσεις των παραγράφων 2 και 11 του άρθρου 4β ή και της παρ. 1 του άρθρου 12 ή και της παρ. 1 του άρθρου 16 του ν.2939/2001. </w:t>
      </w:r>
    </w:p>
    <w:p w14:paraId="23544C31"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Η τήρηση των υποχρεώσεων ελέγχθηκε από την Αναθέτουσα Αρχή μέσω του αρχείου δημοσιοποίησης εγγεγραμμένων παραγωγών στο Εθνικό Μητρώο Παραγωγών (ΕΜΠΑ) που τηρείται στην ηλεκτρονική σελίδα του Ε.Ο.ΑΝ. εντός της προθεσμίας της </w:t>
      </w:r>
      <w:hyperlink r:id="rId8" w:anchor="art105_4" w:history="1">
        <w:r w:rsidRPr="00CB62C1">
          <w:rPr>
            <w:rFonts w:eastAsia="Times New Roman" w:cstheme="minorHAnsi"/>
            <w:sz w:val="20"/>
            <w:szCs w:val="20"/>
            <w:lang w:eastAsia="ar-SA"/>
          </w:rPr>
          <w:t>παραγράφου 4 του άρθρου 105</w:t>
        </w:r>
      </w:hyperlink>
      <w:r w:rsidRPr="00CB62C1">
        <w:rPr>
          <w:rFonts w:eastAsia="Times New Roman" w:cstheme="minorHAnsi"/>
          <w:sz w:val="20"/>
          <w:szCs w:val="20"/>
          <w:lang w:eastAsia="ar-SA"/>
        </w:rPr>
        <w:t xml:space="preserve"> του ν. 4412/2016.</w:t>
      </w:r>
    </w:p>
    <w:p w14:paraId="73FBA686" w14:textId="77777777" w:rsidR="00CB62C1" w:rsidRPr="00CB62C1" w:rsidRDefault="00CB62C1" w:rsidP="00CB62C1">
      <w:pPr>
        <w:suppressAutoHyphens/>
        <w:spacing w:before="120" w:after="0" w:line="240" w:lineRule="auto"/>
        <w:jc w:val="both"/>
        <w:rPr>
          <w:rFonts w:eastAsia="Times New Roman" w:cstheme="minorHAnsi"/>
          <w:color w:val="000000"/>
          <w:sz w:val="20"/>
          <w:szCs w:val="20"/>
          <w:lang w:eastAsia="ar-SA"/>
        </w:rPr>
      </w:pPr>
      <w:r w:rsidRPr="00CB62C1">
        <w:rPr>
          <w:rFonts w:eastAsia="Times New Roman" w:cstheme="minorHAnsi"/>
          <w:sz w:val="20"/>
          <w:szCs w:val="20"/>
          <w:lang w:eastAsia="ar-SA"/>
        </w:rPr>
        <w:t>Ο αριθμός ΕΜΠΑ του υπόχρεου παραγωγού……είναι ο …….</w:t>
      </w:r>
      <w:r w:rsidRPr="00CB62C1">
        <w:rPr>
          <w:rFonts w:eastAsia="Times New Roman" w:cstheme="minorHAnsi"/>
          <w:color w:val="000000"/>
          <w:sz w:val="20"/>
          <w:szCs w:val="20"/>
          <w:vertAlign w:val="superscript"/>
          <w:lang w:eastAsia="ar-SA"/>
        </w:rPr>
        <w:footnoteReference w:id="2"/>
      </w:r>
    </w:p>
    <w:p w14:paraId="183061C3" w14:textId="51D2D4E0" w:rsidR="00CB62C1" w:rsidRPr="00CB62C1" w:rsidRDefault="00CB62C1" w:rsidP="006933FF">
      <w:pPr>
        <w:tabs>
          <w:tab w:val="left" w:pos="426"/>
        </w:tabs>
        <w:suppressAutoHyphens/>
        <w:spacing w:before="120" w:after="0" w:line="240" w:lineRule="auto"/>
        <w:jc w:val="both"/>
        <w:rPr>
          <w:rFonts w:eastAsia="Times New Roman" w:cstheme="minorHAnsi"/>
          <w:color w:val="000000"/>
          <w:sz w:val="20"/>
          <w:szCs w:val="20"/>
          <w:lang w:eastAsia="ar-SA"/>
        </w:rPr>
      </w:pPr>
      <w:r w:rsidRPr="00CB62C1">
        <w:rPr>
          <w:rFonts w:eastAsia="Times New Roman" w:cstheme="minorHAnsi"/>
          <w:color w:val="000000"/>
          <w:sz w:val="20"/>
          <w:szCs w:val="20"/>
          <w:lang w:eastAsia="ar-SA"/>
        </w:rPr>
        <w:t>4.4.</w:t>
      </w:r>
      <w:r w:rsidR="006933FF">
        <w:rPr>
          <w:rFonts w:eastAsia="Times New Roman" w:cstheme="minorHAnsi"/>
          <w:color w:val="000000"/>
          <w:sz w:val="20"/>
          <w:szCs w:val="20"/>
          <w:lang w:eastAsia="ar-SA"/>
        </w:rPr>
        <w:tab/>
      </w:r>
      <w:r w:rsidRPr="00CB62C1">
        <w:rPr>
          <w:rFonts w:eastAsia="Times New Roman" w:cstheme="minorHAnsi"/>
          <w:color w:val="000000"/>
          <w:sz w:val="20"/>
          <w:szCs w:val="20"/>
          <w:lang w:eastAsia="ar-SA"/>
        </w:rPr>
        <w:t>ότι καθ΄ όλη τη διάρκεια εκτέλεσης της σύμβασης, θα συνεργάζεται στενά με την Αναθέτουσα Αρχή, υποχρεούται δε να λαμβάνει υπόψη του οποιεσδήποτε παρατηρήσεις της σχετικά με την εκτέλεση της σύμβασης.</w:t>
      </w:r>
    </w:p>
    <w:p w14:paraId="13232BB7"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5</w:t>
      </w:r>
    </w:p>
    <w:p w14:paraId="4750D5F6"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Αμοιβή – Τρόπος πληρωμής</w:t>
      </w:r>
    </w:p>
    <w:p w14:paraId="032D06FA"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5.1. Το συνολικό συμβατικό τίμημα ανέρχεται σε ……………, πλέον ΦΠΑ…..%</w:t>
      </w:r>
    </w:p>
    <w:p w14:paraId="717158AB"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5.2. Η πληρωμή του Αναδόχου θα πραγματοποιηθεί σύμφωνα με το άρθρο 5.1.1 της Διακήρυξης και συγκεκριμένα: </w:t>
      </w:r>
    </w:p>
    <w:p w14:paraId="24638CA4" w14:textId="77777777" w:rsidR="00CB62C1" w:rsidRPr="00CB62C1" w:rsidRDefault="00CB62C1" w:rsidP="00CB62C1">
      <w:pPr>
        <w:suppressAutoHyphens/>
        <w:spacing w:before="120" w:after="0" w:line="240" w:lineRule="auto"/>
        <w:jc w:val="both"/>
        <w:rPr>
          <w:rFonts w:eastAsia="Times New Roman" w:cstheme="minorHAnsi"/>
          <w:sz w:val="20"/>
          <w:szCs w:val="20"/>
          <w:u w:val="single"/>
          <w:lang w:eastAsia="ar-SA"/>
        </w:rPr>
      </w:pPr>
      <w:r w:rsidRPr="00CB62C1">
        <w:rPr>
          <w:rFonts w:eastAsia="Times New Roman" w:cstheme="minorHAnsi"/>
          <w:bCs/>
          <w:sz w:val="20"/>
          <w:szCs w:val="20"/>
          <w:lang w:eastAsia="ar-SA"/>
        </w:rPr>
        <w:t>……………</w:t>
      </w:r>
    </w:p>
    <w:p w14:paraId="1A172501"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Μετά την λήξη και του υπόλοιπου χρόνου εγγύησης καλής λειτουργίας και την βεβαιωμένη καλή λειτουργία και εκπλήρωση των υποχρεώσεων του Αναδόχου, θα συνταχθεί αντίστοιχο πρωτόκολλο και θα επιστραφεί, μετά την έγκρισή του, το υπόλοιπο 50% της Εγγύησης Καλής Λειτουργίας, το οποίο αποτελεί και εξόφληση του Αναδόχου.</w:t>
      </w:r>
    </w:p>
    <w:p w14:paraId="04F35E66"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Όλοι οι λογαριασμοί είναι ανακεφαλαιωτικοί και από κάθε λογαριασμό αφαιρούνται οι προηγούμενες πληρωμές.</w:t>
      </w:r>
    </w:p>
    <w:p w14:paraId="07792A07"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Οι λογαριασμοί θα υποβάλλονται στην υπηρεσία μαζί με τιμολόγιο και αποδεικτικά φορολογικής και ασφαλιστικής </w:t>
      </w:r>
      <w:proofErr w:type="spellStart"/>
      <w:r w:rsidRPr="00CB62C1">
        <w:rPr>
          <w:rFonts w:eastAsia="Times New Roman" w:cstheme="minorHAnsi"/>
          <w:sz w:val="20"/>
          <w:szCs w:val="20"/>
          <w:lang w:eastAsia="ar-SA"/>
        </w:rPr>
        <w:t>ενημερότητος</w:t>
      </w:r>
      <w:proofErr w:type="spellEnd"/>
    </w:p>
    <w:p w14:paraId="4E4E0025" w14:textId="77777777" w:rsidR="00CB62C1" w:rsidRPr="00CB62C1" w:rsidRDefault="00CB62C1" w:rsidP="00CB62C1">
      <w:pPr>
        <w:suppressAutoHyphens/>
        <w:spacing w:before="120" w:after="0" w:line="240" w:lineRule="auto"/>
        <w:jc w:val="both"/>
        <w:rPr>
          <w:rFonts w:eastAsia="Times New Roman" w:cstheme="minorHAnsi"/>
          <w:bCs/>
          <w:sz w:val="20"/>
          <w:szCs w:val="20"/>
          <w:lang w:eastAsia="ar-SA"/>
        </w:rPr>
      </w:pPr>
      <w:r w:rsidRPr="00CB62C1">
        <w:rPr>
          <w:rFonts w:eastAsia="Times New Roman" w:cstheme="minorHAnsi"/>
          <w:sz w:val="20"/>
          <w:szCs w:val="20"/>
          <w:lang w:eastAsia="ar-SA"/>
        </w:rPr>
        <w:t xml:space="preserve">Η πληρωμή του συμβατικού τιμήματος θα γίνεται με την προσκόμιση των </w:t>
      </w:r>
      <w:proofErr w:type="spellStart"/>
      <w:r w:rsidRPr="00CB62C1">
        <w:rPr>
          <w:rFonts w:eastAsia="Times New Roman" w:cstheme="minorHAnsi"/>
          <w:sz w:val="20"/>
          <w:szCs w:val="20"/>
          <w:lang w:eastAsia="ar-SA"/>
        </w:rPr>
        <w:t>νομίμων</w:t>
      </w:r>
      <w:proofErr w:type="spellEnd"/>
      <w:r w:rsidRPr="00CB62C1">
        <w:rPr>
          <w:rFonts w:eastAsia="Times New Roman" w:cstheme="minorHAnsi"/>
          <w:sz w:val="20"/>
          <w:szCs w:val="20"/>
          <w:lang w:eastAsia="ar-SA"/>
        </w:rPr>
        <w:t xml:space="preserve"> παραστατικών και δικαιολογητικών που προβλέπονται από τις διατάξεις του άρθρου 200 παρ. 4 του ν. 4412/2016, καθώς και κάθε άλλου δικαιολογητικού που τυχόν ήθελε ζητηθεί από τις αρμόδιες υπηρεσίες που διενεργούν τον έλεγχο και την πληρωμή κατόπιν της οριστικής ποιοτικής και ποσοτικής παραλαβής από τις σχετικά προς τούτο Ειδικές Επιτροπές Παραλαβής. </w:t>
      </w:r>
    </w:p>
    <w:p w14:paraId="21686EB9"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Τον Ανάδοχο βαρύνουν οι υπέρ τρίτων κρατήσεις, ως και κάθε άλλη επιβάρυνση, σύμφωνα με την κείμενη νομοθεσία, μη συμπεριλαμβανομένου Φ.Π.Α., για την παράδοση του υλικού στον τόπο και με τον τρόπο που προβλέπεται στα έγγραφα της σύμβασης. </w:t>
      </w:r>
    </w:p>
    <w:p w14:paraId="3E6C7C89"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Ιδίως </w:t>
      </w:r>
      <w:proofErr w:type="spellStart"/>
      <w:r w:rsidRPr="00CB62C1">
        <w:rPr>
          <w:rFonts w:eastAsia="Times New Roman" w:cstheme="minorHAnsi"/>
          <w:sz w:val="20"/>
          <w:szCs w:val="20"/>
          <w:lang w:eastAsia="ar-SA"/>
        </w:rPr>
        <w:t>βαρύνεται</w:t>
      </w:r>
      <w:proofErr w:type="spellEnd"/>
      <w:r w:rsidRPr="00CB62C1">
        <w:rPr>
          <w:rFonts w:eastAsia="Times New Roman" w:cstheme="minorHAnsi"/>
          <w:sz w:val="20"/>
          <w:szCs w:val="20"/>
          <w:lang w:eastAsia="ar-SA"/>
        </w:rPr>
        <w:t xml:space="preserve"> με τις ακόλουθες κρατήσεις: </w:t>
      </w:r>
    </w:p>
    <w:p w14:paraId="62F258A0" w14:textId="50392511"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lastRenderedPageBreak/>
        <w:t>α) Κράτηση 0,07%, η οποία υπολογίζεται επί της αξίας κάθε πληρωμής προ φόρων και κρατήσεων της αρχικής, καθώς και κάθε συμπληρωματικής σύμβασης Υπέρ της Ενιαίας Ανεξάρτητης Αρχής Δημοσίων Συμβάσεων επιβάλλεται (άρθρο 4 ν. 4013/2011</w:t>
      </w:r>
      <w:r w:rsidR="009679C9">
        <w:rPr>
          <w:rFonts w:eastAsia="Times New Roman" w:cstheme="minorHAnsi"/>
          <w:sz w:val="20"/>
          <w:szCs w:val="20"/>
          <w:lang w:eastAsia="ar-SA"/>
        </w:rPr>
        <w:t xml:space="preserve"> (</w:t>
      </w:r>
      <w:r w:rsidR="009679C9" w:rsidRPr="009679C9">
        <w:rPr>
          <w:rFonts w:eastAsia="Times New Roman" w:cstheme="minorHAnsi"/>
          <w:sz w:val="20"/>
          <w:szCs w:val="20"/>
          <w:lang w:eastAsia="ar-SA"/>
        </w:rPr>
        <w:t>Α΄204</w:t>
      </w:r>
      <w:r w:rsidR="009679C9">
        <w:rPr>
          <w:rFonts w:eastAsia="Times New Roman" w:cstheme="minorHAnsi"/>
          <w:sz w:val="20"/>
          <w:szCs w:val="20"/>
          <w:lang w:eastAsia="ar-SA"/>
        </w:rPr>
        <w:t>)</w:t>
      </w:r>
      <w:r w:rsidRPr="00CB62C1">
        <w:rPr>
          <w:rFonts w:eastAsia="Times New Roman" w:cstheme="minorHAnsi"/>
          <w:sz w:val="20"/>
          <w:szCs w:val="20"/>
          <w:lang w:eastAsia="ar-SA"/>
        </w:rPr>
        <w:t>, όπως ισχύει),</w:t>
      </w:r>
    </w:p>
    <w:p w14:paraId="063EEF8F" w14:textId="02A1FF83"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β) Κράτηση ύψους 0,02% υπέρ του Δημοσίου, η οποία υπολογίζεται επί της αξίας, εκτός ΦΠΑ, της αρχικής, καθώς και κάθε συμπληρωματικής σύμβασης. Το ποσό αυτό </w:t>
      </w:r>
      <w:proofErr w:type="spellStart"/>
      <w:r w:rsidRPr="00CB62C1">
        <w:rPr>
          <w:rFonts w:eastAsia="Times New Roman" w:cstheme="minorHAnsi"/>
          <w:sz w:val="20"/>
          <w:szCs w:val="20"/>
          <w:lang w:eastAsia="ar-SA"/>
        </w:rPr>
        <w:t>παρακρατείται</w:t>
      </w:r>
      <w:proofErr w:type="spellEnd"/>
      <w:r w:rsidRPr="00CB62C1">
        <w:rPr>
          <w:rFonts w:eastAsia="Times New Roman" w:cstheme="minorHAnsi"/>
          <w:sz w:val="20"/>
          <w:szCs w:val="20"/>
          <w:lang w:eastAsia="ar-SA"/>
        </w:rPr>
        <w:t xml:space="preserve"> σε κάθε πληρωμή από την αναθέτουσα αρχή στο όνομα και για λογαριασμό της Γενικής Διεύθυνσης Δημοσίων Συμβάσεων και Προμηθειών, σύμφωνα με την παρ. 6 του άρθρου 36 του ν. 4412/2016</w:t>
      </w:r>
      <w:r w:rsidR="009679C9">
        <w:rPr>
          <w:rFonts w:eastAsia="Times New Roman" w:cstheme="minorHAnsi"/>
          <w:sz w:val="20"/>
          <w:szCs w:val="20"/>
          <w:lang w:eastAsia="ar-SA"/>
        </w:rPr>
        <w:t xml:space="preserve"> (</w:t>
      </w:r>
      <w:r w:rsidR="009679C9" w:rsidRPr="009679C9">
        <w:rPr>
          <w:rFonts w:eastAsia="Times New Roman" w:cstheme="minorHAnsi"/>
          <w:sz w:val="20"/>
          <w:szCs w:val="20"/>
          <w:lang w:eastAsia="ar-SA"/>
        </w:rPr>
        <w:t>Α 147</w:t>
      </w:r>
      <w:r w:rsidR="009679C9">
        <w:rPr>
          <w:rFonts w:eastAsia="Times New Roman" w:cstheme="minorHAnsi"/>
          <w:sz w:val="20"/>
          <w:szCs w:val="20"/>
          <w:lang w:eastAsia="ar-SA"/>
        </w:rPr>
        <w:t>).</w:t>
      </w:r>
    </w:p>
    <w:p w14:paraId="3778F6F9" w14:textId="57CF3F58"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γ) Κράτηση 0,06%, η οποία υπολογίζεται επί της αξίας κάθε πληρωμής προ φόρων και κρατήσεων της αρχικής καθώς και κάθε συμπληρωματικής σύμβασης υπέρ της Αρχής Εξέτασης Προδικαστικών Προσφυγών (άρθρο 350 παρ. 3 του ν. 4412/2016</w:t>
      </w:r>
      <w:r w:rsidR="009679C9">
        <w:rPr>
          <w:rFonts w:eastAsia="Times New Roman" w:cstheme="minorHAnsi"/>
          <w:sz w:val="20"/>
          <w:szCs w:val="20"/>
          <w:lang w:eastAsia="ar-SA"/>
        </w:rPr>
        <w:t xml:space="preserve"> (</w:t>
      </w:r>
      <w:r w:rsidR="009679C9" w:rsidRPr="009679C9">
        <w:rPr>
          <w:rFonts w:eastAsia="Times New Roman" w:cstheme="minorHAnsi"/>
          <w:sz w:val="20"/>
          <w:szCs w:val="20"/>
          <w:lang w:eastAsia="ar-SA"/>
        </w:rPr>
        <w:t>Α 147</w:t>
      </w:r>
      <w:r w:rsidR="009679C9">
        <w:rPr>
          <w:rFonts w:eastAsia="Times New Roman" w:cstheme="minorHAnsi"/>
          <w:sz w:val="20"/>
          <w:szCs w:val="20"/>
          <w:lang w:eastAsia="ar-SA"/>
        </w:rPr>
        <w:t>)</w:t>
      </w:r>
      <w:r w:rsidRPr="00CB62C1">
        <w:rPr>
          <w:rFonts w:eastAsia="Times New Roman" w:cstheme="minorHAnsi"/>
          <w:sz w:val="20"/>
          <w:szCs w:val="20"/>
          <w:lang w:eastAsia="ar-SA"/>
        </w:rPr>
        <w:t>).</w:t>
      </w:r>
    </w:p>
    <w:p w14:paraId="36A786E0"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Οι υπέρ τρίτων κρατήσεις υπόκεινται στο εκάστοτε ισχύον αναλογικό τέλος χαρτοσήμου 3% και στην επ’ αυτού εισφορά υπέρ ΟΓΑ 20%.</w:t>
      </w:r>
    </w:p>
    <w:p w14:paraId="53EDFFBD" w14:textId="77777777" w:rsidR="00CB62C1" w:rsidRPr="00CB62C1" w:rsidRDefault="00CB62C1" w:rsidP="00CB62C1">
      <w:pPr>
        <w:suppressAutoHyphens/>
        <w:spacing w:before="120" w:after="0" w:line="240" w:lineRule="auto"/>
        <w:jc w:val="both"/>
        <w:rPr>
          <w:rFonts w:eastAsia="Times New Roman" w:cstheme="minorHAnsi"/>
          <w:sz w:val="20"/>
          <w:szCs w:val="20"/>
          <w:lang w:eastAsia="ar-SA"/>
        </w:rPr>
      </w:pPr>
      <w:r w:rsidRPr="00CB62C1">
        <w:rPr>
          <w:rFonts w:eastAsia="Times New Roman" w:cstheme="minorHAnsi"/>
          <w:sz w:val="20"/>
          <w:szCs w:val="20"/>
          <w:lang w:eastAsia="ar-SA"/>
        </w:rPr>
        <w:t>Με κάθε πληρωμή θα γίνεται η προβλεπόμενη από την κείμενη νομοθεσία παρακράτηση φόρου εισοδήματος.</w:t>
      </w:r>
    </w:p>
    <w:p w14:paraId="6C78D09F" w14:textId="74200BA8"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Με κάθε πληρωμή θα γίνεται η προβλεπόμενη από την κείμενη νομοθεσία παρακράτηση φόρου εισοδήματος αξίας</w:t>
      </w:r>
      <w:r w:rsidRPr="00CB62C1">
        <w:rPr>
          <w:rFonts w:eastAsia="Times New Roman" w:cstheme="minorHAnsi"/>
          <w:sz w:val="20"/>
          <w:szCs w:val="20"/>
          <w:lang w:eastAsia="ar-SA"/>
        </w:rPr>
        <w:t xml:space="preserve"> </w:t>
      </w:r>
      <w:r w:rsidRPr="00CB62C1">
        <w:rPr>
          <w:rFonts w:eastAsia="Times New Roman" w:cstheme="minorHAnsi"/>
          <w:b/>
          <w:sz w:val="20"/>
          <w:szCs w:val="20"/>
          <w:lang w:eastAsia="ar-SA"/>
        </w:rPr>
        <w:t>4%</w:t>
      </w:r>
      <w:r w:rsidRPr="00CB62C1">
        <w:rPr>
          <w:rFonts w:eastAsia="Times New Roman" w:cstheme="minorHAnsi"/>
          <w:sz w:val="20"/>
          <w:szCs w:val="20"/>
          <w:lang w:eastAsia="ar-SA"/>
        </w:rPr>
        <w:t xml:space="preserve"> για την προμήθεια υλικών και </w:t>
      </w:r>
      <w:r w:rsidRPr="00CB62C1">
        <w:rPr>
          <w:rFonts w:eastAsia="Times New Roman" w:cstheme="minorHAnsi"/>
          <w:b/>
          <w:sz w:val="20"/>
          <w:szCs w:val="20"/>
          <w:lang w:eastAsia="ar-SA"/>
        </w:rPr>
        <w:t>8%</w:t>
      </w:r>
      <w:r w:rsidRPr="00CB62C1">
        <w:rPr>
          <w:rFonts w:eastAsia="Times New Roman" w:cstheme="minorHAnsi"/>
          <w:sz w:val="20"/>
          <w:szCs w:val="20"/>
          <w:lang w:eastAsia="ar-SA"/>
        </w:rPr>
        <w:t xml:space="preserve"> για τις προσφερόμενες υπηρεσίες</w:t>
      </w:r>
      <w:r w:rsidRPr="00CB62C1">
        <w:rPr>
          <w:rFonts w:eastAsia="Times New Roman" w:cstheme="minorHAnsi"/>
          <w:sz w:val="20"/>
          <w:szCs w:val="20"/>
          <w:lang w:eastAsia="el-GR"/>
        </w:rPr>
        <w:t xml:space="preserve"> επί του καθαρού ποσού</w:t>
      </w:r>
      <w:r w:rsidR="003B1247">
        <w:rPr>
          <w:rFonts w:eastAsia="Times New Roman" w:cstheme="minorHAnsi"/>
          <w:sz w:val="20"/>
          <w:szCs w:val="20"/>
          <w:lang w:eastAsia="el-GR"/>
        </w:rPr>
        <w:t>, με την επιφύλαξη των όσων ορίζονται στο άρθρο 45 του ν. 4456/2017 (Α’ 24)</w:t>
      </w:r>
      <w:r w:rsidRPr="00CB62C1">
        <w:rPr>
          <w:rFonts w:eastAsia="Times New Roman" w:cstheme="minorHAnsi"/>
          <w:sz w:val="20"/>
          <w:szCs w:val="20"/>
          <w:lang w:eastAsia="el-GR"/>
        </w:rPr>
        <w:t>.</w:t>
      </w:r>
    </w:p>
    <w:p w14:paraId="71E8513B" w14:textId="77777777" w:rsidR="00CB62C1" w:rsidRPr="00CB62C1" w:rsidRDefault="00CB62C1" w:rsidP="00CB62C1">
      <w:pPr>
        <w:suppressAutoHyphens/>
        <w:spacing w:before="120" w:after="0" w:line="240" w:lineRule="auto"/>
        <w:jc w:val="both"/>
        <w:rPr>
          <w:rFonts w:eastAsia="Times New Roman" w:cstheme="minorHAnsi"/>
          <w:color w:val="0070C0"/>
          <w:sz w:val="20"/>
          <w:szCs w:val="20"/>
          <w:lang w:eastAsia="el-GR"/>
        </w:rPr>
      </w:pPr>
      <w:r w:rsidRPr="00CB62C1">
        <w:rPr>
          <w:rFonts w:eastAsia="Times New Roman" w:cstheme="minorHAnsi"/>
          <w:sz w:val="20"/>
          <w:szCs w:val="20"/>
          <w:lang w:eastAsia="el-GR"/>
        </w:rPr>
        <w:t xml:space="preserve">Όλα τα δικαιολογητικά του χρηματικού εντάλματος (πρωτόκολλα ποσοτικής και ποιοτικής παραλαβής κλπ.) ελέγχονται από την αρμόδια υπηρεσία ελέγχου της αναθέτουσας αρχής. Για την έκδοση χρηματικού εντάλματος ο ανάδοχος πρέπει να προσκομίσει το αντίστοιχο τιμολόγιο εντός προθεσμίας τριάντα (30) ημερών από την ημερομηνία έκδοσης πρωτοκόλλου ποσοτικής και ποιοτικής παραλαβής και η πληρωμή του θα πρέπει να λάβει χώρα σε επιπλέον τριάντα (30) ημέρες. </w:t>
      </w:r>
    </w:p>
    <w:p w14:paraId="78812CCE" w14:textId="3B4FCBC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Σε περίπτωση που η πληρωμή του αναδόχου καθυστερήσει από την αναθέτουσα αρχή τριάντα (30) ημέρες από την οριστική ποιοτική και ποσοτική παραλαβή των αγαθών και την ολοκλήρωση των σχετικών διαδικασιών επαλήθευσης, υπό την προϋπόθεση ότι θα έχει περιέλθει μέχρι και την ημερομηνία αυτή στην αναθέτουσα αρχή το τιμολόγιο ή άλλο ισοδύναμο παραστατικό πληρωμής, η αναθέτουσα αρχή, σύμφωνα με τα οριζόμενα στην </w:t>
      </w:r>
      <w:proofErr w:type="spellStart"/>
      <w:r w:rsidRPr="00CB62C1">
        <w:rPr>
          <w:rFonts w:eastAsia="Times New Roman" w:cstheme="minorHAnsi"/>
          <w:sz w:val="20"/>
          <w:szCs w:val="20"/>
          <w:lang w:eastAsia="el-GR"/>
        </w:rPr>
        <w:t>υποπαρ</w:t>
      </w:r>
      <w:proofErr w:type="spellEnd"/>
      <w:r w:rsidRPr="00CB62C1">
        <w:rPr>
          <w:rFonts w:eastAsia="Times New Roman" w:cstheme="minorHAnsi"/>
          <w:sz w:val="20"/>
          <w:szCs w:val="20"/>
          <w:lang w:eastAsia="el-GR"/>
        </w:rPr>
        <w:t>. Ζ5 της παρ. Ζ του ν. 4152/2013, (Α' 107) «Επείγοντα μέτρα εφαρμογής των Ν.4046/2012, 4093/2012 και 4127/2013» καθίσταται υπερήμερη και οφείλει τόκους υπερημερίας, χωρίς να απαιτείται όχληση από τον ανάδοχο.</w:t>
      </w:r>
      <w:r w:rsidRPr="00CB62C1">
        <w:rPr>
          <w:rFonts w:eastAsia="Times New Roman" w:cstheme="minorHAnsi"/>
          <w:sz w:val="20"/>
          <w:szCs w:val="20"/>
          <w:vertAlign w:val="superscript"/>
          <w:lang w:eastAsia="el-GR"/>
        </w:rPr>
        <w:footnoteReference w:id="3"/>
      </w:r>
      <w:r w:rsidRPr="00CB62C1">
        <w:rPr>
          <w:rFonts w:eastAsia="Times New Roman" w:cstheme="minorHAnsi"/>
          <w:sz w:val="20"/>
          <w:szCs w:val="20"/>
          <w:lang w:eastAsia="el-GR"/>
        </w:rPr>
        <w:t xml:space="preserve"> Σε περίπτωση καθυστέρησης υποβολής των οικείων δικαιολογητικών πληρωμής, η αναθέτουσα αρχή δεν καθίσταται υπερήμερος, ει μη μόνο από την ημέρα προσκόμισής τους. </w:t>
      </w:r>
    </w:p>
    <w:p w14:paraId="0EA0DC17"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6</w:t>
      </w:r>
    </w:p>
    <w:p w14:paraId="4C281E92"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Αναπροσαρμογή τιμής</w:t>
      </w:r>
    </w:p>
    <w:p w14:paraId="3A299411" w14:textId="3F1F2ECC"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περίπτωση της αναπροσαρμογής τιμής των υλικών υπό τους όρους του άρθρου 132 του </w:t>
      </w:r>
      <w:r w:rsidR="0082595D">
        <w:rPr>
          <w:rFonts w:eastAsia="Times New Roman" w:cstheme="minorHAnsi"/>
          <w:sz w:val="20"/>
          <w:szCs w:val="20"/>
          <w:lang w:eastAsia="el-GR"/>
        </w:rPr>
        <w:t>ν.</w:t>
      </w:r>
      <w:r w:rsidRPr="00CB62C1">
        <w:rPr>
          <w:rFonts w:eastAsia="Times New Roman" w:cstheme="minorHAnsi"/>
          <w:sz w:val="20"/>
          <w:szCs w:val="20"/>
          <w:lang w:eastAsia="el-GR"/>
        </w:rPr>
        <w:t xml:space="preserve"> 4412/2016 καθορίζεται σύμφωνα με το άρθρο 6.7 της Διακήρυξης</w:t>
      </w:r>
      <w:r w:rsidRPr="00CB62C1">
        <w:rPr>
          <w:rFonts w:eastAsia="Times New Roman" w:cstheme="minorHAnsi"/>
          <w:sz w:val="20"/>
          <w:szCs w:val="20"/>
          <w:vertAlign w:val="superscript"/>
          <w:lang w:eastAsia="el-GR"/>
        </w:rPr>
        <w:footnoteReference w:id="4"/>
      </w:r>
      <w:r w:rsidRPr="00CB62C1">
        <w:rPr>
          <w:rFonts w:eastAsia="Times New Roman" w:cstheme="minorHAnsi"/>
          <w:sz w:val="20"/>
          <w:szCs w:val="20"/>
          <w:lang w:eastAsia="el-GR"/>
        </w:rPr>
        <w:t xml:space="preserve"> </w:t>
      </w:r>
    </w:p>
    <w:p w14:paraId="68221F86"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7</w:t>
      </w:r>
    </w:p>
    <w:p w14:paraId="00203F3C"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 xml:space="preserve">Χρόνος Παράδοσης Υλικών-Παραλαβή υλικών - </w:t>
      </w:r>
      <w:r w:rsidRPr="00CB62C1">
        <w:rPr>
          <w:rFonts w:eastAsia="Times New Roman" w:cstheme="minorHAnsi"/>
          <w:sz w:val="20"/>
          <w:szCs w:val="20"/>
          <w:lang w:eastAsia="el-GR"/>
        </w:rPr>
        <w:br/>
        <w:t xml:space="preserve">Χρόνος και τρόπος παραλαβής υλικών </w:t>
      </w:r>
    </w:p>
    <w:p w14:paraId="70269552"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lastRenderedPageBreak/>
        <w:t xml:space="preserve">Ο Ανάδοχος υποχρεούται να παραδώσει τα υλικά στον χρόνο, στον τόπο και με τρόπο που καθορίζονται στα άρθρα 6.1. και 6.2. της Διακήρυξης. </w:t>
      </w:r>
      <w:r w:rsidRPr="00CB62C1">
        <w:rPr>
          <w:rFonts w:eastAsia="Times New Roman" w:cstheme="minorHAnsi"/>
          <w:sz w:val="20"/>
          <w:szCs w:val="20"/>
          <w:vertAlign w:val="superscript"/>
          <w:lang w:eastAsia="el-GR"/>
        </w:rPr>
        <w:footnoteReference w:id="5"/>
      </w:r>
      <w:r w:rsidRPr="00CB62C1">
        <w:rPr>
          <w:rFonts w:eastAsia="Times New Roman" w:cstheme="minorHAnsi"/>
          <w:sz w:val="20"/>
          <w:szCs w:val="20"/>
          <w:lang w:eastAsia="el-GR"/>
        </w:rPr>
        <w:t xml:space="preserve"> </w:t>
      </w:r>
    </w:p>
    <w:p w14:paraId="133B514C" w14:textId="77777777" w:rsidR="00CB62C1" w:rsidRPr="00CB62C1" w:rsidRDefault="00CB62C1" w:rsidP="00CB62C1">
      <w:pPr>
        <w:suppressAutoHyphens/>
        <w:spacing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Συγκεκριμένα η συνολική προθεσμία εκτέλεσης της προμήθειας/εγκατάστασης ορίζεται σε </w:t>
      </w:r>
      <w:r w:rsidRPr="00CB62C1">
        <w:rPr>
          <w:rFonts w:eastAsia="Times New Roman" w:cstheme="minorHAnsi"/>
          <w:b/>
          <w:sz w:val="20"/>
          <w:szCs w:val="20"/>
          <w:lang w:eastAsia="el-GR"/>
        </w:rPr>
        <w:t>………… (….) μήνες</w:t>
      </w:r>
      <w:r w:rsidRPr="00CB62C1">
        <w:rPr>
          <w:rFonts w:eastAsia="Times New Roman" w:cstheme="minorHAnsi"/>
          <w:sz w:val="20"/>
          <w:szCs w:val="20"/>
          <w:lang w:eastAsia="el-GR"/>
        </w:rPr>
        <w:t xml:space="preserve"> από την ημερομηνία υπογραφής της σύμβασης.</w:t>
      </w:r>
    </w:p>
    <w:p w14:paraId="65AA7EB0"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Ο Ανάδοχος υποχρεούται να παραδώσει στην Αναθέτουσα Αρχή τα υλικά σύμφωνα με το άρθρο 6.1. της Διακήρυξης. Μη εμπρόθεσμη παράδοση των υλικών από τον Ανάδοχο επάγεται τη κήρυξη αυτού ως έκπτωτου σύμφωνα με το άρθρο 6.1.2 της Διακήρυξης.  </w:t>
      </w:r>
    </w:p>
    <w:p w14:paraId="58CB1AF9"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H παραλαβή των τμημάτων του συμβατικού αντικειμένου γίνεται από επιτροπές, πρωτοβάθμιες ή και δευτεροβάθμιες, που συγκροτούνται σύμφωνα με την παρ. 11 </w:t>
      </w:r>
      <w:proofErr w:type="spellStart"/>
      <w:r w:rsidRPr="00CB62C1">
        <w:rPr>
          <w:rFonts w:eastAsia="Times New Roman" w:cstheme="minorHAnsi"/>
          <w:sz w:val="20"/>
          <w:szCs w:val="20"/>
          <w:lang w:eastAsia="el-GR"/>
        </w:rPr>
        <w:t>εδ</w:t>
      </w:r>
      <w:proofErr w:type="spellEnd"/>
      <w:r w:rsidRPr="00CB62C1">
        <w:rPr>
          <w:rFonts w:eastAsia="Times New Roman" w:cstheme="minorHAnsi"/>
          <w:sz w:val="20"/>
          <w:szCs w:val="20"/>
          <w:lang w:eastAsia="el-GR"/>
        </w:rPr>
        <w:t xml:space="preserve">. β του άρθρου 221 του ν. 4412/16, σύμφωνα με τα οριζόμενα στο άρθρο 208 του ως άνω νόμου και το Παράρτημα </w:t>
      </w:r>
      <w:r w:rsidRPr="00CB62C1">
        <w:rPr>
          <w:rFonts w:eastAsia="Times New Roman" w:cstheme="minorHAnsi"/>
          <w:sz w:val="20"/>
          <w:szCs w:val="20"/>
          <w:lang w:val="en-US" w:eastAsia="el-GR"/>
        </w:rPr>
        <w:t>IX</w:t>
      </w:r>
      <w:r w:rsidRPr="00CB62C1">
        <w:rPr>
          <w:rFonts w:eastAsia="Times New Roman" w:cstheme="minorHAnsi"/>
          <w:sz w:val="20"/>
          <w:szCs w:val="20"/>
          <w:lang w:eastAsia="el-GR"/>
        </w:rPr>
        <w:t xml:space="preserve"> (Σχέδιο Σύμβασης) της παρούσας. Κατά τη διαδικασία παραλαβής διενεργείται ποσοτικός και ποιοτικός έλεγχος και εφόσον το επιθυμεί μπορεί να παραστεί και ο ανάδοχος. Ο ποιοτικός έλεγχος των υλικών γίνεται μακροσκοπικά. </w:t>
      </w:r>
    </w:p>
    <w:p w14:paraId="02D6B806"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Το κόστος της διενέργειας των ελέγχων βαρύνει τον ανάδοχο.</w:t>
      </w:r>
    </w:p>
    <w:p w14:paraId="025E716F"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Η επιτροπή παραλαβής, μετά τους προβλεπόμενους ελέγχους συντάσσει πρωτόκολλα (μακροσκοπικό – οριστικό- παραλαβής του υλικού με παρατηρήσεις –απόρριψης των υλικών) σύμφωνα με την παρ. 3 του άρθρου 208 του ν. 4412/16.</w:t>
      </w:r>
    </w:p>
    <w:p w14:paraId="7C326C17"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Τα πρωτόκολλα που συντάσσονται από τις επιτροπές (πρωτοβάθμιες – δευτεροβάθμιες) κοινοποιούνται υποχρεωτικά και στους αναδόχους.</w:t>
      </w:r>
    </w:p>
    <w:p w14:paraId="3569AB1B"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Υλικά που απορρίφθηκαν ή κρίθηκαν </w:t>
      </w:r>
      <w:proofErr w:type="spellStart"/>
      <w:r w:rsidRPr="00CB62C1">
        <w:rPr>
          <w:rFonts w:eastAsia="Times New Roman" w:cstheme="minorHAnsi"/>
          <w:sz w:val="20"/>
          <w:szCs w:val="20"/>
          <w:lang w:eastAsia="el-GR"/>
        </w:rPr>
        <w:t>παραληπτέα</w:t>
      </w:r>
      <w:proofErr w:type="spellEnd"/>
      <w:r w:rsidRPr="00CB62C1">
        <w:rPr>
          <w:rFonts w:eastAsia="Times New Roman" w:cstheme="minorHAnsi"/>
          <w:sz w:val="20"/>
          <w:szCs w:val="20"/>
          <w:lang w:eastAsia="el-GR"/>
        </w:rPr>
        <w:t xml:space="preserve"> με έκπτωση επί της συμβατικής τιμής, με βάση τους ελέγχους που πραγματοποίησε η πρωτοβάθμια επιτροπή παραλαβής, μπορούν να παραπέμπονται για επανεξέταση σε δευτεροβάθμια επιτροπή παραλαβής ύστερα από αίτημα του αναδόχου ή αυτεπάγγελτα σύμφωνα με την παρ. 5 του άρθρου 208 του ν.4412/16. Τα έξοδα βαρύνουν σε κάθε περίπτωση τον ανάδοχο.</w:t>
      </w:r>
    </w:p>
    <w:p w14:paraId="31D60DA4"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Επίσης, εάν ο τελευταίος διαφωνεί με τα αποτελέσματα των εργαστηριακών εξετάσεων που διενεργήθηκαν από πρωτοβάθμιες ή δευτεροβάθμιες επιτροπές παραλαβής μπορεί να ζητήσει εγγράφως εξέταση κατ’ έφεση των οικείων </w:t>
      </w:r>
      <w:proofErr w:type="spellStart"/>
      <w:r w:rsidRPr="00CB62C1">
        <w:rPr>
          <w:rFonts w:eastAsia="Times New Roman" w:cstheme="minorHAnsi"/>
          <w:sz w:val="20"/>
          <w:szCs w:val="20"/>
          <w:lang w:eastAsia="el-GR"/>
        </w:rPr>
        <w:t>αντιδειγμάτων</w:t>
      </w:r>
      <w:proofErr w:type="spellEnd"/>
      <w:r w:rsidRPr="00CB62C1">
        <w:rPr>
          <w:rFonts w:eastAsia="Times New Roman" w:cstheme="minorHAnsi"/>
          <w:sz w:val="20"/>
          <w:szCs w:val="20"/>
          <w:lang w:eastAsia="el-GR"/>
        </w:rPr>
        <w:t>, μέσα σε ανατρεπτική προθεσμία είκοσι (20) ημερών από την γνωστοποίηση σε αυτόν των αποτελεσμάτων της αρχικής εξέτασης, με τον τρόπο που περιγράφεται στην παρ. 8 του άρθρου 208 του ν. 4412/16.</w:t>
      </w:r>
    </w:p>
    <w:p w14:paraId="7BD61674"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Το αποτέλεσμα της κατ’ έφεση εξέτασης είναι υποχρεωτικό και τελεσίδικο και για τα δύο μέρη.</w:t>
      </w:r>
    </w:p>
    <w:p w14:paraId="5F286416" w14:textId="77777777" w:rsidR="00CB62C1" w:rsidRPr="00CB62C1" w:rsidRDefault="00CB62C1" w:rsidP="00CB62C1">
      <w:pPr>
        <w:suppressAutoHyphens/>
        <w:spacing w:before="120" w:after="0" w:line="240" w:lineRule="auto"/>
        <w:jc w:val="both"/>
        <w:rPr>
          <w:rFonts w:eastAsia="Times New Roman" w:cstheme="minorHAnsi"/>
          <w:b/>
          <w:sz w:val="20"/>
          <w:szCs w:val="20"/>
          <w:lang w:eastAsia="el-GR"/>
        </w:rPr>
      </w:pPr>
      <w:r w:rsidRPr="00CB62C1">
        <w:rPr>
          <w:rFonts w:eastAsia="Times New Roman" w:cstheme="minorHAnsi"/>
          <w:sz w:val="20"/>
          <w:szCs w:val="20"/>
          <w:lang w:eastAsia="el-GR"/>
        </w:rPr>
        <w:t>Ο ανάδοχος δεν μπορεί να ζητήσει παραπομπή σε δευτεροβάθμια επιτροπή παραλαβής μετά τα αποτελέσματα της κατ’ έφεση εξέτασης.</w:t>
      </w:r>
    </w:p>
    <w:p w14:paraId="2B949B40"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παραλαβή των υλικών και η έκδοση των σχετικών πρωτοκόλλων παραλαβής πραγματοποιείται </w:t>
      </w:r>
      <w:bookmarkStart w:id="21" w:name="_Hlk9435121"/>
      <w:r w:rsidRPr="00CB62C1">
        <w:rPr>
          <w:rFonts w:eastAsia="Times New Roman" w:cstheme="minorHAnsi"/>
          <w:sz w:val="20"/>
          <w:szCs w:val="20"/>
          <w:lang w:eastAsia="el-GR"/>
        </w:rPr>
        <w:t>εντός δέκα (10) ημερών το πολύ από την ημερομηνία διενέργειας των προβλεπόμενων ελέγχων</w:t>
      </w:r>
      <w:bookmarkEnd w:id="21"/>
      <w:r w:rsidRPr="00CB62C1">
        <w:rPr>
          <w:rFonts w:eastAsia="Times New Roman" w:cstheme="minorHAnsi"/>
          <w:sz w:val="20"/>
          <w:szCs w:val="20"/>
          <w:lang w:eastAsia="el-GR"/>
        </w:rPr>
        <w:t>.</w:t>
      </w:r>
    </w:p>
    <w:p w14:paraId="7F14B85E"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Αν η παραλαβή των υλικών και η σύνταξη του σχετικού πρωτοκόλλου δεν πραγματοποιηθεί από την επιτροπή παραλαβής μέσα στον οριζόμενο από τη σύμβαση χρόνο, θεωρείται ότι η παραλαβή συντελέστηκε αυτοδίκαια, με κάθε επιφύλαξη των δικαιωμάτων του Δημοσίου και εκδίδεται προς τούτο σχετική απόφαση του αρμοδίου αποφαινόμενου οργάνου, με βάση μόνο το θεωρημένο από την υπηρεσία που παραλαμβάνει τα υλικά αποδεικτικό προσκόμισης τούτων, σύμφωνα δε με την απόφαση αυτή η αποθήκη του φορέα εκδίδει δελτίο εισαγωγής του υλικού και εγγραφής του στα βιβλία της, προκειμένου να πραγματοποιηθεί η πληρωμή του αναδόχου.</w:t>
      </w:r>
    </w:p>
    <w:p w14:paraId="58F1F159"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Ανεξάρτητα από την, κατά τα ανωτέρω, αυτοδίκαιη παραλαβή και την πληρωμή του αναδόχου, πραγματοποιούνται οι προβλεπόμενοι από την σύμβαση έλεγχοι από επιτροπή που συγκροτείται με απόφαση του αρμοδίου αποφαινόμενου οργάνου, στην οποία δεν μπορεί να συμμετέχουν ο πρόεδρος και τα μέλη της επιτροπής που δεν πραγματοποίησε την παραλαβή στον προβλεπόμενο από την σύμβαση χρόνο. Η παραπάνω επιτροπή παραλαβής προβαίνει σε όλες τις διαδικασίες παραλαβής που προβλέπονται από την ως άνω παράγραφο 1 και το άρθρο 208 του ν. 4412/2016 και συντάσσει τα </w:t>
      </w:r>
      <w:r w:rsidRPr="00CB62C1">
        <w:rPr>
          <w:rFonts w:eastAsia="Times New Roman" w:cstheme="minorHAnsi"/>
          <w:sz w:val="20"/>
          <w:szCs w:val="20"/>
          <w:lang w:eastAsia="el-GR"/>
        </w:rPr>
        <w:lastRenderedPageBreak/>
        <w:t>σχετικά πρωτόκολλα. Οι εγγυητικές επιστολές προκαταβολής και καλής εκτέλεσης δεν επιστρέφονται πριν από την ολοκλήρωση όλων των προβλεπόμενων από τη σύμβαση ελέγχων και τη σύνταξη των σχετικών πρωτοκόλλων.</w:t>
      </w:r>
    </w:p>
    <w:p w14:paraId="54C4BF45"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8</w:t>
      </w:r>
    </w:p>
    <w:p w14:paraId="1AEA8F0A" w14:textId="0E37983D"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Ειδικοί όροι ναύλωσης –ασφάλισης -ανακοίνωσης φόρτωσης και ποιοτικού ελέγχου στο εξωτερικό σύμφωνα με τα οριζόμενα στα άρθρα 6.3.1., 6.3.2. της Διακήρυξης και σύμφωνα με τα άρθρα 210 </w:t>
      </w:r>
      <w:r w:rsidR="00035F83" w:rsidRPr="00CB62C1">
        <w:rPr>
          <w:rFonts w:eastAsia="Times New Roman" w:cstheme="minorHAnsi"/>
          <w:sz w:val="20"/>
          <w:szCs w:val="20"/>
          <w:lang w:eastAsia="el-GR"/>
        </w:rPr>
        <w:t>έως</w:t>
      </w:r>
      <w:r w:rsidRPr="00CB62C1">
        <w:rPr>
          <w:rFonts w:eastAsia="Times New Roman" w:cstheme="minorHAnsi"/>
          <w:sz w:val="20"/>
          <w:szCs w:val="20"/>
          <w:lang w:eastAsia="el-GR"/>
        </w:rPr>
        <w:t xml:space="preserve"> 212 του ν. 4412/2016.</w:t>
      </w:r>
      <w:r w:rsidRPr="00CB62C1">
        <w:rPr>
          <w:rFonts w:eastAsia="Times New Roman" w:cstheme="minorHAnsi"/>
          <w:sz w:val="20"/>
          <w:szCs w:val="20"/>
          <w:vertAlign w:val="superscript"/>
          <w:lang w:eastAsia="el-GR"/>
        </w:rPr>
        <w:footnoteReference w:id="6"/>
      </w:r>
    </w:p>
    <w:p w14:paraId="337E255C"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9</w:t>
      </w:r>
    </w:p>
    <w:p w14:paraId="096C1324"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Δείγματα –Δειγματοληψία –Εργαστηριακές εξετάσεις</w:t>
      </w:r>
    </w:p>
    <w:p w14:paraId="122701F4"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iCs/>
          <w:spacing w:val="5"/>
          <w:kern w:val="1"/>
          <w:sz w:val="20"/>
          <w:szCs w:val="20"/>
          <w:lang w:eastAsia="ar-SA"/>
        </w:rPr>
        <w:t>Σύμφωνα με το άρθρο 6.5 της Διακήρυξης δεν προβλέπεται σχετική κατάθεση δειγμάτων</w:t>
      </w:r>
      <w:r w:rsidRPr="00CB62C1">
        <w:rPr>
          <w:rFonts w:eastAsia="Times New Roman" w:cstheme="minorHAnsi"/>
          <w:sz w:val="20"/>
          <w:szCs w:val="20"/>
          <w:lang w:eastAsia="el-GR"/>
        </w:rPr>
        <w:t>.</w:t>
      </w:r>
      <w:r w:rsidRPr="00CB62C1">
        <w:rPr>
          <w:rFonts w:eastAsia="Times New Roman" w:cstheme="minorHAnsi"/>
          <w:sz w:val="20"/>
          <w:szCs w:val="20"/>
          <w:vertAlign w:val="superscript"/>
          <w:lang w:eastAsia="el-GR"/>
        </w:rPr>
        <w:footnoteReference w:id="7"/>
      </w:r>
    </w:p>
    <w:p w14:paraId="7D82B81E"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p>
    <w:p w14:paraId="1ADE45DF"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10</w:t>
      </w:r>
    </w:p>
    <w:p w14:paraId="5C2B2FF0"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Απόρριψη συμβατικών υλικών –Αντικατάσταση</w:t>
      </w:r>
    </w:p>
    <w:p w14:paraId="7FDADF4D"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10.1. Σε περίπτωση οριστικής απόρριψης ολόκληρης ή μέρους της συμβατικής ποσότητας των υλικών, με απόφαση της Αναθέτουσας Αρχής, μπορεί να εγκρίνεται αντικατάστασή της με άλλη, που να είναι σύμφωνη με τους όρους της παρούσας σύμβασης, στους χρόνους, τη διαδικασία αντικατάστασης και την τακτή προθεσμία που ορίζονται στην απόφαση αυτή και σύμφωνα με το άρθρο 6.4. της Διακήρυξης.</w:t>
      </w:r>
    </w:p>
    <w:p w14:paraId="0AB59A5E"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10.2. Αν ο ανάδοχος δεν αντικαταστήσει τα υλικά που απορρίφθηκαν μέσα στην προθεσμία που του τάχθηκε και εφ’ όσον έχει λήξει ο συμβατικός χρόνος, κηρύσσεται έκπτωτος και υπόκειται στις προβλεπόμενες κυρώσεις του όρου 13 της παρούσας σύμβασης.</w:t>
      </w:r>
    </w:p>
    <w:p w14:paraId="73EFB255"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10.3. Η επιστροφή των υλικών που απορρίφθηκαν γίνεται σύμφωνα με τα προβλεπόμενα στις παρ. 2 και 3 του άρθρου 213 του ν. 4412/2016.</w:t>
      </w:r>
    </w:p>
    <w:p w14:paraId="4D994AD5"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11</w:t>
      </w:r>
    </w:p>
    <w:p w14:paraId="0CD8B336"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Εγγυημένη λειτουργία προμήθειας</w:t>
      </w:r>
    </w:p>
    <w:p w14:paraId="705FCC52" w14:textId="70C310DE" w:rsidR="00CB62C1" w:rsidRPr="00CB62C1" w:rsidRDefault="00CB62C1" w:rsidP="00CB62C1">
      <w:pPr>
        <w:suppressAutoHyphens/>
        <w:spacing w:before="120" w:after="12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Σύμφωνα με το άρθρο 6.6 της Διακήρυξης προβλέπεται η πλήρης εγγύηση όλου του συστήματος </w:t>
      </w:r>
      <w:r w:rsidR="00A11C65" w:rsidRPr="00A11C65">
        <w:rPr>
          <w:rFonts w:eastAsia="Times New Roman" w:cstheme="minorHAnsi"/>
          <w:sz w:val="20"/>
          <w:szCs w:val="20"/>
          <w:lang w:eastAsia="ar-SA"/>
        </w:rPr>
        <w:t>του αντικειμένου της προμήθειας</w:t>
      </w:r>
      <w:r w:rsidR="00A11C65">
        <w:rPr>
          <w:rFonts w:eastAsia="Times New Roman" w:cstheme="minorHAnsi"/>
          <w:sz w:val="20"/>
          <w:szCs w:val="20"/>
          <w:lang w:eastAsia="ar-SA"/>
        </w:rPr>
        <w:t>,</w:t>
      </w:r>
      <w:r w:rsidRPr="00CB62C1">
        <w:rPr>
          <w:rFonts w:eastAsia="Times New Roman" w:cstheme="minorHAnsi"/>
          <w:sz w:val="20"/>
          <w:szCs w:val="20"/>
          <w:lang w:eastAsia="ar-SA"/>
        </w:rPr>
        <w:t xml:space="preserve"> για χρονικό διάστημα διάρκειας </w:t>
      </w:r>
      <w:r w:rsidRPr="00CB62C1">
        <w:rPr>
          <w:rFonts w:eastAsia="Times New Roman" w:cstheme="minorHAnsi"/>
          <w:b/>
          <w:bCs/>
          <w:sz w:val="20"/>
          <w:szCs w:val="20"/>
          <w:u w:val="single"/>
          <w:lang w:eastAsia="ar-SA"/>
        </w:rPr>
        <w:t>τουλάχιστον ……….. (…) μηνών και μέγιστο ……….. (…..) μηνών</w:t>
      </w:r>
      <w:r w:rsidRPr="00CB62C1">
        <w:rPr>
          <w:rFonts w:eastAsia="Times New Roman" w:cstheme="minorHAnsi"/>
          <w:b/>
          <w:bCs/>
          <w:sz w:val="20"/>
          <w:szCs w:val="20"/>
          <w:lang w:eastAsia="ar-SA"/>
        </w:rPr>
        <w:t xml:space="preserve"> </w:t>
      </w:r>
      <w:r w:rsidRPr="00CB62C1">
        <w:rPr>
          <w:rFonts w:eastAsia="Times New Roman" w:cstheme="minorHAnsi"/>
          <w:bCs/>
          <w:sz w:val="20"/>
          <w:szCs w:val="20"/>
          <w:lang w:eastAsia="ar-SA"/>
        </w:rPr>
        <w:t>(πέραν της περιόδου της δοκιμαστικής λειτουργίας).</w:t>
      </w:r>
      <w:r w:rsidRPr="00CB62C1">
        <w:rPr>
          <w:rFonts w:eastAsia="Times New Roman" w:cstheme="minorHAnsi"/>
          <w:sz w:val="20"/>
          <w:szCs w:val="20"/>
          <w:vertAlign w:val="superscript"/>
          <w:lang w:eastAsia="el-GR"/>
        </w:rPr>
        <w:footnoteReference w:id="8"/>
      </w:r>
    </w:p>
    <w:p w14:paraId="262E5E5A"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Κατά την περίοδο της εγγυημένης λειτουργίας, ο Ανάδοχος ευθύνεται, αναλαμβάνει την υποχρέωση και εγγυάται στην Αναθέτουσα Αρχή, την καλή συντήρηση, αποκατάσταση βλάβης και λειτουργία του αντικειμένου της προμήθειας με τρόπο, περιεχόμενο ευθύνης και σε χρόνο που ορίζεται στο άρθρο 6.6. της Διακήρυξης. </w:t>
      </w:r>
    </w:p>
    <w:p w14:paraId="5BE66036"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Αναθέτουσα Αρχή, για την παρακολούθηση της εκπλήρωσης των συμβατικών υποχρεώσεων του Αναδόχου, προβαίνει στον απαιτούμενο έλεγχο της συμμόρφωσης αυτού σύμφωνα με τα οριζόμενα στο άρθρο 6.6. της Διακήρυξης και έχει όλα τα δικαιώματα που προβλέπονται στο άρθρο αυτό. </w:t>
      </w:r>
    </w:p>
    <w:p w14:paraId="3005D654" w14:textId="77777777" w:rsidR="00CB62C1" w:rsidRPr="00CB62C1" w:rsidRDefault="00CB62C1" w:rsidP="00CB62C1">
      <w:pPr>
        <w:suppressAutoHyphens/>
        <w:spacing w:before="120" w:after="120" w:line="276" w:lineRule="auto"/>
        <w:jc w:val="both"/>
        <w:rPr>
          <w:rFonts w:eastAsia="Times New Roman" w:cstheme="minorHAnsi"/>
          <w:sz w:val="20"/>
          <w:szCs w:val="20"/>
          <w:lang w:eastAsia="ar-SA"/>
        </w:rPr>
      </w:pPr>
      <w:r w:rsidRPr="00CB62C1">
        <w:rPr>
          <w:rFonts w:eastAsia="Times New Roman" w:cstheme="minorHAnsi"/>
          <w:sz w:val="20"/>
          <w:szCs w:val="20"/>
          <w:lang w:eastAsia="ar-SA"/>
        </w:rPr>
        <w:t xml:space="preserve">Σύμφωνα με το άρθρο 4.1.2. της Διακήρυξης το ύψος της «εγγύησης καλής λειτουργίας» ορίζεται στο ποσό των </w:t>
      </w:r>
      <w:r w:rsidRPr="00CB62C1">
        <w:rPr>
          <w:rFonts w:eastAsia="Times New Roman" w:cstheme="minorHAnsi"/>
          <w:b/>
          <w:sz w:val="20"/>
          <w:szCs w:val="20"/>
          <w:lang w:eastAsia="ar-SA"/>
        </w:rPr>
        <w:t>…………….. χιλιάδων ευρώ (…………. €)</w:t>
      </w:r>
      <w:r w:rsidRPr="00CB62C1">
        <w:rPr>
          <w:rFonts w:eastAsia="Times New Roman" w:cstheme="minorHAnsi"/>
          <w:sz w:val="20"/>
          <w:szCs w:val="20"/>
          <w:lang w:eastAsia="ar-SA"/>
        </w:rPr>
        <w:t xml:space="preserve">. Η εγγυητική Επιστολή Καλής Λειτουργίας κατατίθεται από τον ανάδοχο πριν από την έναρξη του χρόνου εγγύησης καλής λειτουργίας και πριν την επιστροφή της εγγυητικής επιστολής καλής εκτέλεσης. Η επιστροφή της ανωτέρω εγγύησης λαμβάνει χώρα μετά </w:t>
      </w:r>
      <w:r w:rsidRPr="00CB62C1">
        <w:rPr>
          <w:rFonts w:eastAsia="Times New Roman" w:cstheme="minorHAnsi"/>
          <w:sz w:val="20"/>
          <w:szCs w:val="20"/>
          <w:lang w:eastAsia="ar-SA"/>
        </w:rPr>
        <w:lastRenderedPageBreak/>
        <w:t>από την ολοκλήρωση της περιόδου εγγύησης καλής λειτουργίας, σύμφωνα και με τα οριζόμενα στην παράγραφο 6.6 της παρούσας</w:t>
      </w:r>
      <w:r w:rsidRPr="00CB62C1">
        <w:rPr>
          <w:rFonts w:eastAsia="Times New Roman" w:cstheme="minorHAnsi"/>
          <w:sz w:val="20"/>
          <w:szCs w:val="20"/>
          <w:vertAlign w:val="superscript"/>
          <w:lang w:eastAsia="ar-SA"/>
        </w:rPr>
        <w:footnoteReference w:id="9"/>
      </w:r>
      <w:r w:rsidRPr="00CB62C1">
        <w:rPr>
          <w:rFonts w:eastAsia="Times New Roman" w:cstheme="minorHAnsi"/>
          <w:sz w:val="20"/>
          <w:szCs w:val="20"/>
          <w:lang w:eastAsia="ar-SA"/>
        </w:rPr>
        <w:t>.</w:t>
      </w:r>
    </w:p>
    <w:p w14:paraId="6AFC1EC4" w14:textId="77777777" w:rsidR="00CB62C1" w:rsidRPr="00CB62C1" w:rsidRDefault="00CB62C1" w:rsidP="00CB62C1">
      <w:pPr>
        <w:suppressAutoHyphens/>
        <w:spacing w:before="120" w:after="0" w:line="240" w:lineRule="auto"/>
        <w:jc w:val="both"/>
        <w:rPr>
          <w:rFonts w:eastAsia="Times New Roman" w:cstheme="minorHAnsi"/>
          <w:color w:val="0070C0"/>
          <w:sz w:val="20"/>
          <w:szCs w:val="20"/>
          <w:lang w:eastAsia="el-GR"/>
        </w:rPr>
      </w:pPr>
      <w:r w:rsidRPr="00CB62C1">
        <w:rPr>
          <w:rFonts w:eastAsia="Times New Roman" w:cstheme="minorHAnsi"/>
          <w:sz w:val="20"/>
          <w:szCs w:val="20"/>
          <w:lang w:eastAsia="ar-SA"/>
        </w:rPr>
        <w:t>Οι εγγυητικές επιστολές καλής εκτέλεσης της σύμβασης και καλής λειτουργίας καταπίπτουν, αυτοδίκαια ολικά ή μερικά υπέρ του αναθέτοντα φορέα αν παρά την έγγραφη ειδική πρόσκληση της υπηρεσίας ο ανάδοχος δεν ανταποκρίνεται στην πλήρη εκτέλεση των όρων της σύμβασης.</w:t>
      </w:r>
    </w:p>
    <w:p w14:paraId="653545A1"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12</w:t>
      </w:r>
    </w:p>
    <w:p w14:paraId="47BD1837"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Υπεργολαβία</w:t>
      </w:r>
    </w:p>
    <w:p w14:paraId="3C56D0F2"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12.1.Ο Ανάδοχος, σύμφωνα με το άρθρο 4.4.1. της Διακήρυξης, δεν απαλλάσσεται από τις συμβατικές του υποχρεώσεις και ευθύνες έναντι της Αναθέτουσας Αρχής λόγω ανάθεσης της εκτέλεσης τμήματος/τμημάτων της σύμβασης σε υπεργολάβους. Η τήρηση των υποχρεώσεων της παρ. 2 του άρθρου 18 του ν. 4412/2016 από υπεργολάβους δεν αίρει την ευθύνη του Αναδόχου. </w:t>
      </w:r>
    </w:p>
    <w:p w14:paraId="699A9B05"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12.2. Ο Ανάδοχος με το από ...... έγγραφό του, το οποίο επισυνάπτεται στην παρούσα, και σύμφωνα με το άρθρο 4.4.2. της Διακήρυξης, ενημέρωσε την Αναθέτουσα Αρχή για την επωνυμία/όνομα, τα στοιχεία επικοινωνίας και τους νόμιμους εκπροσώπους των υπεργολάβων του, οι οποίοι συμμετέχουν στην εκτέλεση της παρούσας σύμβασης. Ο Ανάδοχος υποχρεούται να γνωστοποιεί στην Αναθέτουσα Αρχή κάθε αλλαγή των πληροφοριών αυτών, κατά τη διάρκεια της παρούσας σύμβασης, καθώς και τις απαιτούμενες πληροφορίες σχετικά με κάθε νέο υπεργολάβο, τον οποίο ο Ανάδοχος θα χρησιμοποιεί εν συνεχεία στην εν λόγω σύμβαση, προσκομίζοντας τα σχετικά συμφωνητικά/δηλώσεις συνεργασίας. Σε περίπτωση διακοπής της συνεργασίας του Αναδόχου με υπεργολάβο/ υπεργολάβους της παρούσας  σύμβασης, ο Ανάδοχος υποχρεούται σε άμεση γνωστοποίηση της διακοπής αυτής στην Αναθέτουσα Αρχή και οφείλει να διασφαλίσει την ομαλή εκτέλεση του τμήματος/ τμημάτων της σύμβασης είτε από τον ίδιο, είτε από νέο υπεργολάβο τον οποίο θα γνωστοποιήσει στην Αναθέτουσα Αρχή κατά την ως άνω διαδικασία</w:t>
      </w:r>
      <w:r w:rsidRPr="00CB62C1">
        <w:rPr>
          <w:rFonts w:eastAsia="Times New Roman" w:cstheme="minorHAnsi"/>
          <w:sz w:val="20"/>
          <w:szCs w:val="20"/>
          <w:vertAlign w:val="superscript"/>
          <w:lang w:eastAsia="el-GR"/>
        </w:rPr>
        <w:footnoteReference w:id="10"/>
      </w:r>
      <w:r w:rsidRPr="00CB62C1">
        <w:rPr>
          <w:rFonts w:eastAsia="Times New Roman" w:cstheme="minorHAnsi"/>
          <w:sz w:val="20"/>
          <w:szCs w:val="20"/>
          <w:lang w:eastAsia="el-GR"/>
        </w:rPr>
        <w:t>. Η διαδικασία και οι προϋποθέσεις αντικατάστασης του υπεργολάβου πρέπει να είναι σύμφωνες με την κείμενη νομοθεσία.</w:t>
      </w:r>
    </w:p>
    <w:p w14:paraId="6B39F71D"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12.3. </w:t>
      </w:r>
      <w:r w:rsidRPr="00CB62C1">
        <w:rPr>
          <w:rFonts w:eastAsia="Times New Roman" w:cstheme="minorHAnsi"/>
          <w:sz w:val="20"/>
          <w:szCs w:val="20"/>
          <w:lang w:eastAsia="ar-SA"/>
        </w:rPr>
        <w:t>Η Αναθέτουσα Αρχή επαληθεύει τη συνδρομή των λόγων αποκλεισμού για τους υπεργολάβους, όπως αυτοί περιγράφονται στην παράγραφο 2.2.3 της Διακήρυξης και με τα αποδεικτικά μέσα της παραγράφου 2.2.9.2 της Διακήρυξης σύμφωνα με τα οριζόμενα στο άρθρο 4.4.3. της Διακήρυξης. Επιπλέον, η Αναθέτουσα Αρχή, προκειμένου να μην αθετούνται οι υποχρεώσεις της παρ. 2 του άρθρου 18 του ν. 4412/2016, δύναται να επαληθεύσει τους ως άνω λόγους και για τμήμα ή τμήματα της σύμβασης που υπολείπονται του ποσοστού που ορίζεται σύμφωνα με τα οριζόμενα στο άρθρο 4.4.3. της Διακήρυξης.</w:t>
      </w:r>
    </w:p>
    <w:p w14:paraId="29CA0DBF" w14:textId="77777777" w:rsidR="00CB62C1" w:rsidRPr="00CB62C1" w:rsidRDefault="00CB62C1" w:rsidP="00CB62C1">
      <w:pPr>
        <w:suppressAutoHyphens/>
        <w:spacing w:before="120" w:after="0" w:line="240" w:lineRule="auto"/>
        <w:jc w:val="both"/>
        <w:rPr>
          <w:rFonts w:eastAsia="Times New Roman" w:cstheme="minorHAnsi"/>
          <w:color w:val="0070C0"/>
          <w:sz w:val="20"/>
          <w:szCs w:val="20"/>
          <w:lang w:eastAsia="el-GR"/>
        </w:rPr>
      </w:pPr>
      <w:r w:rsidRPr="00CB62C1">
        <w:rPr>
          <w:rFonts w:eastAsia="Times New Roman" w:cstheme="minorHAnsi"/>
          <w:sz w:val="20"/>
          <w:szCs w:val="20"/>
          <w:lang w:eastAsia="el-GR"/>
        </w:rPr>
        <w:t>12.4. Ο υπεργολάβος λαμβάνει γνώση της συνημμένης στην παρούσα ρήτρα ακεραιότητας και δεσμεύεται να τηρήσει τις υποχρεώσεις που περιλαμβάνονται σε αυτή. Η ως άνω δέσμευση περιέρχεται στην αναθέτουσα αρχή με ευθύνη του αναδόχου.</w:t>
      </w:r>
    </w:p>
    <w:p w14:paraId="477E15C1" w14:textId="174B0F5A"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12.4.</w:t>
      </w:r>
      <w:r w:rsidRPr="00CB62C1">
        <w:rPr>
          <w:rFonts w:eastAsia="Times New Roman" w:cstheme="minorHAnsi"/>
          <w:i/>
          <w:iCs/>
          <w:spacing w:val="5"/>
          <w:kern w:val="1"/>
          <w:sz w:val="20"/>
          <w:szCs w:val="20"/>
          <w:lang w:eastAsia="ar-SA"/>
        </w:rPr>
        <w:t xml:space="preserve"> </w:t>
      </w:r>
      <w:r w:rsidRPr="00CB62C1">
        <w:rPr>
          <w:rFonts w:eastAsia="Times New Roman" w:cstheme="minorHAnsi"/>
          <w:sz w:val="20"/>
          <w:szCs w:val="20"/>
          <w:lang w:eastAsia="el-GR"/>
        </w:rPr>
        <w:t>Δεν προβλέπεται η δυνατότητα απευθείας πληρωμής του υπεργολάβου</w:t>
      </w:r>
      <w:r w:rsidRPr="007F4A0E">
        <w:rPr>
          <w:rFonts w:eastAsia="Times New Roman" w:cstheme="minorHAnsi"/>
          <w:sz w:val="20"/>
          <w:szCs w:val="20"/>
          <w:vertAlign w:val="superscript"/>
          <w:lang w:eastAsia="el-GR"/>
        </w:rPr>
        <w:footnoteReference w:id="11"/>
      </w:r>
      <w:r w:rsidR="007F4A0E">
        <w:rPr>
          <w:rFonts w:eastAsia="Times New Roman" w:cstheme="minorHAnsi"/>
          <w:sz w:val="20"/>
          <w:szCs w:val="20"/>
          <w:lang w:eastAsia="el-GR"/>
        </w:rPr>
        <w:t>.</w:t>
      </w:r>
    </w:p>
    <w:p w14:paraId="4B155DE3"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13</w:t>
      </w:r>
    </w:p>
    <w:p w14:paraId="0DBF9FF7"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Κήρυξη οικονομικού φορέα εκπτώτου –Κυρώσεις</w:t>
      </w:r>
    </w:p>
    <w:p w14:paraId="0B6879AF"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13.1. Ο Ανάδοχος κηρύσσεται υποχρεωτικά έκπτωτος από τη σύμβαση και από κάθε δικαίωμα που απορρέει από αυτήν, με απόφαση της Αναθέτουσας Αρχής για τους λόγους που αναφέρονται και σύμφωνα με τα οριζόμενα στο άρθρο 5.2.1 της Διακήρυξης. Στον Ανάδοχο που κηρύσσεται έκπτωτος από την παρούσα σύμβαση, επιβάλλονται, με απόφαση της Αναθέτουσας Αρχής και κατόπιν τήρησης </w:t>
      </w:r>
      <w:r w:rsidRPr="00CB62C1">
        <w:rPr>
          <w:rFonts w:eastAsia="Times New Roman" w:cstheme="minorHAnsi"/>
          <w:sz w:val="20"/>
          <w:szCs w:val="20"/>
          <w:lang w:eastAsia="el-GR"/>
        </w:rPr>
        <w:lastRenderedPageBreak/>
        <w:t>της σχετικής διαδικασίας και οι κυρώσεις/αποκλεισμός που προβλέπονται στο ως άνω άρθρο 5.2.1 της Διακήρυξης.</w:t>
      </w:r>
    </w:p>
    <w:p w14:paraId="4210F5D5" w14:textId="66466D65"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13.2. Αν το συμβατικό υλικό φορτωθεί-παραδοθεί ή αντικατασταθεί μετά τη λήξη του συμβατικού χρόνου και μέχρι λήξης του χρόνου της παράτασης που χορηγήθηκε, σύμφωνα με τη Διακήρυξη και το άρθρο 206 του Ν.4412/16, επιβάλλεται πρόστιμο/τόκος και εισπράττεται σύμφωνα με το άρθρο 5.2.2. της Διακήρυξης.</w:t>
      </w:r>
    </w:p>
    <w:p w14:paraId="1FB3BC41"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13.3. Σε βάρος του έκπτωτου αναδόχου επιβάλλεται επίσης καταλογισμός του διαφέροντος, που προκύπτει εις βάρος της αναθέτουσας αρχής, εφόσον αυτή προμηθευτεί τα αγαθά, που δεν προσκομίστηκαν προσηκόντως από τον έκπτωτο οικονομικό φορέα, αναθέτοντας το ανεκτέλεστο αντικείμενο της σύμβασης σε τρίτο οικονομικό φορέα. Το διαφέρον υπολογίζεται με τον ακόλουθο τύπο:</w:t>
      </w:r>
    </w:p>
    <w:p w14:paraId="4D49D537"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Δ = (ΤΚΤ ΤΚΕ) x Π Όπου: Δ = Διαφέρον που θα προκύψει εις βάρος της αναθέτουσας αρχής, εφόσον αυτή προμηθευτεί τα αγαθά που δεν προσκομίστηκαν προσηκόντως από τον έκπτωτο οικονομικό φορέα, σύμφωνα με τα ανωτέρω αναφερόμενα. Το διαφέρον λαμβάνει θετικές τιμές, αλλιώς θεωρείται ίσο με μηδέν.</w:t>
      </w:r>
    </w:p>
    <w:p w14:paraId="24858363"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ΤΚΤ = Τιμή κατακύρωσης της προμήθειας των αγαθών, που δεν προσκομίστηκαν προσηκόντως από τον έκπτωτο οικονομικό φορέα στον νέο ανάδοχο.</w:t>
      </w:r>
    </w:p>
    <w:p w14:paraId="310E2FBA"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ΤΚΕ = Τιμή κατακύρωσης της προμήθειας των αγαθών, που δεν προσκομίστηκαν προσηκόντως από τον έκπτωτο οικονομικό φορέα, σύμφωνα με τη σύμβαση από την οποία κηρύχθηκε έκπτωτος ο οικονομικός φορέας.</w:t>
      </w:r>
    </w:p>
    <w:p w14:paraId="0849C658"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Π = Συντελεστής προσαύξησης προσδιορισμού της έμμεσης ζημίας που προκαλείται στην αναθέτουσα αρχή από την έκπτωση του αναδόχου. Ο ανωτέρω συντελεστής λαμβάνει τιμή 1,03 όπως προσδιορίζεται στο άρθρο 5.2.1 της Διακήρυξης.</w:t>
      </w:r>
    </w:p>
    <w:p w14:paraId="114AD44C"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Για την είσπραξη του διαφέροντος από τον έκπτωτο οικονομικό φορέα μπορεί να εφαρμόζεται η διαδικασία του Κώδικα Είσπραξης Δημόσιων Εσόδων. Το διαφέρον εισπράττεται υπέρ της αναθέτουσας αρχής.</w:t>
      </w:r>
    </w:p>
    <w:p w14:paraId="7EBF0F2B"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14</w:t>
      </w:r>
    </w:p>
    <w:p w14:paraId="02B5E13B"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Τροποποίηση σύμβασης κατά τη διάρκειά της</w:t>
      </w:r>
    </w:p>
    <w:p w14:paraId="168E4A9C"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14.1.Η παρούσα σύμβαση μπορεί να τροποποιείται κατά τη διάρκειά της, χωρίς να απαιτείται νέα διαδικασία σύναψης σύμβασης, μόνο σύμφωνα με τους όρους και τις προϋποθέσεις του άρθρου 4.5 της Διακήρυξης.</w:t>
      </w:r>
    </w:p>
    <w:p w14:paraId="6BD102A9"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14.2. Τροποποίηση των όρων της παρούσας σύμβασης γίνεται μόνον με μεταγενέστερη γραπτή και ρητή συμφωνία των μερών και σύμφωνα με τα οριζόμενα στο άρθρο 132 του ν.4412/2016.</w:t>
      </w:r>
    </w:p>
    <w:p w14:paraId="4C6002E2"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15</w:t>
      </w:r>
    </w:p>
    <w:p w14:paraId="1A5B6AC0"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Ανωτέρα Βία</w:t>
      </w:r>
    </w:p>
    <w:p w14:paraId="401B08A3"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15.1.Τα συμβαλλόμενα μέρη δεν ευθύνονται για τη μη εκπλήρωση των συμβατικών τους υποχρεώσεων, στο μέτρο που η αδυναμία εκπλήρωσης οφείλεται σε περιστατικά ανωτέρας βίας. </w:t>
      </w:r>
    </w:p>
    <w:p w14:paraId="68273A97"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15.2.Ο Ανάδοχος, επικαλούμενος υπαγωγή της αδυναμίας εκπλήρωσης υποχρεώσεών του σε γεγονός που εμπίπτει στην έννοια της ανωτέρας βίας, οφείλει να γνωστοποιήσει και επικαλεσθεί προς την Αναθέτουσα Αρχή τους σχετικούς λόγους και περιστατικά εντός αποσβεστικής προθεσμίας είκοσι (20) ημερών από τότε που συνέβησαν, προσκομίζοντας τα απαραίτητα αποδεικτικά στοιχεία. Η Αναθέτουσα Αρχή αποφασίζει μετά από γνωμοδότηση του αρμόδιου για αυτό οργάνου. </w:t>
      </w:r>
    </w:p>
    <w:p w14:paraId="43FFA9D7"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Μόνο η έγγραφη αναγνώριση από την Αναθέτουσα Αρχή της ανώτερης βίας που επικαλείται ο Ανάδοχος τον απαλλάσσει από τις συνέπειες της εκπρόθεσμης ή μη κατάλληλα εκπλήρωσης της προμήθειας.</w:t>
      </w:r>
    </w:p>
    <w:p w14:paraId="2BB726D1" w14:textId="77777777" w:rsidR="00CB62C1" w:rsidRDefault="00CB62C1" w:rsidP="00CB62C1">
      <w:pPr>
        <w:suppressAutoHyphens/>
        <w:spacing w:before="120" w:after="0" w:line="240" w:lineRule="auto"/>
        <w:jc w:val="center"/>
        <w:rPr>
          <w:rFonts w:eastAsia="Times New Roman" w:cstheme="minorHAnsi"/>
          <w:sz w:val="20"/>
          <w:szCs w:val="20"/>
          <w:lang w:eastAsia="el-GR"/>
        </w:rPr>
      </w:pPr>
    </w:p>
    <w:p w14:paraId="6C41C812" w14:textId="77777777" w:rsidR="00CB62C1" w:rsidRDefault="00CB62C1" w:rsidP="00CB62C1">
      <w:pPr>
        <w:suppressAutoHyphens/>
        <w:spacing w:before="120" w:after="0" w:line="240" w:lineRule="auto"/>
        <w:jc w:val="center"/>
        <w:rPr>
          <w:rFonts w:eastAsia="Times New Roman" w:cstheme="minorHAnsi"/>
          <w:sz w:val="20"/>
          <w:szCs w:val="20"/>
          <w:lang w:eastAsia="el-GR"/>
        </w:rPr>
      </w:pPr>
    </w:p>
    <w:p w14:paraId="42238807" w14:textId="2C58F87E"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lastRenderedPageBreak/>
        <w:t>Άρθρο 16</w:t>
      </w:r>
    </w:p>
    <w:p w14:paraId="68265619"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Ολοκλήρωση συμβατικού αντικειμένου</w:t>
      </w:r>
    </w:p>
    <w:p w14:paraId="21C1E9F4"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σύμβαση θεωρείται ότι έχει ολοκληρωθεί, όταν παραληφθούν οριστικά, ποσοτικά και ποιοτικά τα αγαθά που παραδόθηκαν, όταν αποπληρωθεί το συμβατικό τίμημα και εκπληρωθούν και οι τυχόν λοιπές συμβατικές ή νόμιμες υποχρεώσεις και από τα δύο συμβαλλόμενα μέρη και όταν αποδεσμευθούν οι σχετικές εγγυήσεις κατά τα προβλεπόμενα στη σύμβαση. </w:t>
      </w:r>
    </w:p>
    <w:p w14:paraId="27390C8F"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17</w:t>
      </w:r>
    </w:p>
    <w:p w14:paraId="52A39866"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Δικαίωμα μονομερούς λύσης της σύμβασης</w:t>
      </w:r>
    </w:p>
    <w:p w14:paraId="691A61B6"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Η Αναθέτουσα Αρχή μπορεί, με τις προϋποθέσεις που ορίζονται στο άρθρο 4.6 της Διακήρυξης, να καταγγείλει τη σύμβαση κατά τη διάρκεια της εκτέλεσής της.</w:t>
      </w:r>
    </w:p>
    <w:p w14:paraId="34236918"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18</w:t>
      </w:r>
    </w:p>
    <w:p w14:paraId="4D839FB9"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Εφαρμοστέο Δίκαιο – Επίλυση Διαφορών</w:t>
      </w:r>
    </w:p>
    <w:p w14:paraId="4D936C86"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18.1. Η παρούσα </w:t>
      </w:r>
      <w:proofErr w:type="spellStart"/>
      <w:r w:rsidRPr="00CB62C1">
        <w:rPr>
          <w:rFonts w:eastAsia="Times New Roman" w:cstheme="minorHAnsi"/>
          <w:sz w:val="20"/>
          <w:szCs w:val="20"/>
          <w:lang w:eastAsia="el-GR"/>
        </w:rPr>
        <w:t>διέπεται</w:t>
      </w:r>
      <w:proofErr w:type="spellEnd"/>
      <w:r w:rsidRPr="00CB62C1">
        <w:rPr>
          <w:rFonts w:eastAsia="Times New Roman" w:cstheme="minorHAnsi"/>
          <w:sz w:val="20"/>
          <w:szCs w:val="20"/>
          <w:lang w:eastAsia="el-GR"/>
        </w:rPr>
        <w:t xml:space="preserve"> από το Ελληνικό Δίκαιο και ειδικότερα α) από το θεσμικό πλαίσιο που αναφέρεται στο άρθρο 1.4. της Διακήρυξης και β) τη Διακήρυξη και τα Έγγραφα της Σύμβασης.</w:t>
      </w:r>
    </w:p>
    <w:p w14:paraId="2BB7353C"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18.2.Ο Ανάδοχος μπορεί κατά των αποφάσεων της Αναθέτουσας Αρχής που επιβάλλουν σε βάρος του κυρώσεις, δυνάμει των άρθρων της Διακήρυξης 5.2. (Κήρυξη οικονομικού φορέα εκπτώτου -Κυρώσεις), 6.1. (Χρόνος παράδοσης υλικών),6.4. (Απόρριψη συμβατικών υλικών –αντικατάσταση), μπορεί να ασκήσει τα δικαιώματα που του αναγνωρίζονται και υπό τις προϋποθέσεις και έννομες συνέπειες που ορίζονται στο άρθρο 5.3. της Διακήρυξης. </w:t>
      </w:r>
    </w:p>
    <w:p w14:paraId="2E820F7F" w14:textId="77777777" w:rsidR="00CB62C1" w:rsidRPr="00CB62C1" w:rsidRDefault="00CB62C1" w:rsidP="00CB62C1">
      <w:pPr>
        <w:suppressAutoHyphens/>
        <w:spacing w:before="120" w:after="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18.3. Κατά την εκτέλεση της σύμβασης, κάθε διαφορά που προκύπτει αναφορικά με την ερμηνεία, και/ή το κύρος και/ή την εκτέλεση της παρούσας, ή εξ αφορμής της, επιλύονται σύμφωνα με το άρθρο 5.4. της Διακήρυξης. </w:t>
      </w:r>
    </w:p>
    <w:p w14:paraId="4E9946AA"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19</w:t>
      </w:r>
    </w:p>
    <w:p w14:paraId="6938C531"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r w:rsidRPr="00CB62C1">
        <w:rPr>
          <w:rFonts w:eastAsia="Times New Roman" w:cstheme="minorHAnsi"/>
          <w:sz w:val="20"/>
          <w:szCs w:val="20"/>
          <w:lang w:eastAsia="el-GR"/>
        </w:rPr>
        <w:t>Συμμόρφωση με τον Κανονισμό ΕΕ/2016/2019 και τον ν. 4624/2019 (Α 137)</w:t>
      </w:r>
      <w:r w:rsidRPr="00CB62C1">
        <w:rPr>
          <w:rFonts w:eastAsia="Times New Roman" w:cstheme="minorHAnsi"/>
          <w:sz w:val="20"/>
          <w:szCs w:val="20"/>
          <w:vertAlign w:val="superscript"/>
          <w:lang w:eastAsia="el-GR"/>
        </w:rPr>
        <w:footnoteReference w:id="12"/>
      </w:r>
      <w:r w:rsidRPr="00CB62C1">
        <w:rPr>
          <w:rFonts w:eastAsia="Times New Roman" w:cstheme="minorHAnsi"/>
          <w:sz w:val="20"/>
          <w:szCs w:val="20"/>
          <w:lang w:eastAsia="el-GR"/>
        </w:rPr>
        <w:t xml:space="preserve"> </w:t>
      </w:r>
    </w:p>
    <w:p w14:paraId="41F1D60C"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Τα αντισυμβαλλόμενα μέρη αναλαμβάνουν να τηρούν τις υποχρεώσεις που απορρέουν από την εφαρμογή του Κανονισμού (ΕΕ) 2016/679 για την προστασία των φυσικών προσώπων έναντι της επεξεργασίας των δεδομένων προσωπικού χαρακτήρα και για την ελεύθερη κυκλοφορία των δεδομένων αυτών και την κατάργηση της οδηγίας 95/46/ΕΚ (Γενικός Κανονισμός Προστασίας Δεδομένων / General </w:t>
      </w:r>
      <w:proofErr w:type="spellStart"/>
      <w:r w:rsidRPr="00CB62C1">
        <w:rPr>
          <w:rFonts w:eastAsia="Times New Roman" w:cstheme="minorHAnsi"/>
          <w:sz w:val="20"/>
          <w:szCs w:val="20"/>
          <w:lang w:eastAsia="el-GR"/>
        </w:rPr>
        <w:t>Data</w:t>
      </w:r>
      <w:proofErr w:type="spellEnd"/>
      <w:r w:rsidRPr="00CB62C1">
        <w:rPr>
          <w:rFonts w:eastAsia="Times New Roman" w:cstheme="minorHAnsi"/>
          <w:sz w:val="20"/>
          <w:szCs w:val="20"/>
          <w:lang w:eastAsia="el-GR"/>
        </w:rPr>
        <w:t xml:space="preserve"> Protection </w:t>
      </w:r>
      <w:proofErr w:type="spellStart"/>
      <w:r w:rsidRPr="00CB62C1">
        <w:rPr>
          <w:rFonts w:eastAsia="Times New Roman" w:cstheme="minorHAnsi"/>
          <w:sz w:val="20"/>
          <w:szCs w:val="20"/>
          <w:lang w:eastAsia="el-GR"/>
        </w:rPr>
        <w:t>Regulation</w:t>
      </w:r>
      <w:proofErr w:type="spellEnd"/>
      <w:r w:rsidRPr="00CB62C1">
        <w:rPr>
          <w:rFonts w:eastAsia="Times New Roman" w:cstheme="minorHAnsi"/>
          <w:sz w:val="20"/>
          <w:szCs w:val="20"/>
          <w:lang w:eastAsia="el-GR"/>
        </w:rPr>
        <w:t xml:space="preserve"> – GDPR) και του Ν. 4624/2019. Ειδικότερα:</w:t>
      </w:r>
    </w:p>
    <w:p w14:paraId="75AD5DC0"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b/>
          <w:sz w:val="20"/>
          <w:szCs w:val="20"/>
          <w:lang w:eastAsia="el-GR"/>
        </w:rPr>
        <w:t>Α)</w:t>
      </w:r>
      <w:r w:rsidRPr="00CB62C1">
        <w:rPr>
          <w:rFonts w:eastAsia="Times New Roman" w:cstheme="minorHAnsi"/>
          <w:sz w:val="20"/>
          <w:szCs w:val="20"/>
          <w:lang w:eastAsia="el-GR"/>
        </w:rPr>
        <w:t xml:space="preserve"> Ως προς την επεξεργασία από την Αναθέτουσα Αρχή των προσωπικών δεδομένων του Αναδόχου συμπεριλαμβανομένων των </w:t>
      </w:r>
      <w:proofErr w:type="spellStart"/>
      <w:r w:rsidRPr="00CB62C1">
        <w:rPr>
          <w:rFonts w:eastAsia="Times New Roman" w:cstheme="minorHAnsi"/>
          <w:sz w:val="20"/>
          <w:szCs w:val="20"/>
          <w:lang w:eastAsia="el-GR"/>
        </w:rPr>
        <w:t>προστηθέντων</w:t>
      </w:r>
      <w:proofErr w:type="spellEnd"/>
      <w:r w:rsidRPr="007F4A0E">
        <w:rPr>
          <w:rFonts w:eastAsia="Times New Roman" w:cstheme="minorHAnsi"/>
          <w:sz w:val="20"/>
          <w:szCs w:val="20"/>
          <w:lang w:eastAsia="el-GR"/>
        </w:rPr>
        <w:t>/</w:t>
      </w:r>
      <w:r w:rsidRPr="00CB62C1">
        <w:rPr>
          <w:rFonts w:eastAsia="Times New Roman" w:cstheme="minorHAnsi"/>
          <w:sz w:val="20"/>
          <w:szCs w:val="20"/>
          <w:lang w:eastAsia="el-GR"/>
        </w:rPr>
        <w:t>συνεργατών/δανειζόντων εμπειρία/υπεργολάβων του, ισχύουν τα παρακάτω:</w:t>
      </w:r>
    </w:p>
    <w:p w14:paraId="16F29553"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Ο Ανάδοχος συναινεί στο πλαίσιο της διαδικασίας εκτέλεσης της παρούσας δημόσιας σύμβασης και επιτρέπει στην Αναθέτουσα Αρχή να προβεί σε αναζήτηση-επιβεβαίωση όλων των αναγκαίων δικαιολογητικών, καθώς και στην αναγκαία επεξεργασία και διατήρηση δεδομένων προσωπικού χαρακτήρα και στην ανταλλαγή πληροφοριών με άλλες δημόσιες αρχές.</w:t>
      </w:r>
    </w:p>
    <w:p w14:paraId="73574D51"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Αναθέτουσα Αρχή αποθηκεύει και επεξεργάζεται τα στοιχεία προσωπικών δεδομένων του Αναδόχου που είναι αναγκαία για την εκτέλεση της σύμβασης, την εκπλήρωση των μεταξύ τους συναλλαγών και την εν γένει συμμόρφωσή της με νόμιμη υποχρέωση, σε </w:t>
      </w:r>
      <w:proofErr w:type="spellStart"/>
      <w:r w:rsidRPr="00CB62C1">
        <w:rPr>
          <w:rFonts w:eastAsia="Times New Roman" w:cstheme="minorHAnsi"/>
          <w:sz w:val="20"/>
          <w:szCs w:val="20"/>
          <w:lang w:eastAsia="el-GR"/>
        </w:rPr>
        <w:t>έγχαρτο</w:t>
      </w:r>
      <w:proofErr w:type="spellEnd"/>
      <w:r w:rsidRPr="00CB62C1">
        <w:rPr>
          <w:rFonts w:eastAsia="Times New Roman" w:cstheme="minorHAnsi"/>
          <w:sz w:val="20"/>
          <w:szCs w:val="20"/>
          <w:lang w:eastAsia="el-GR"/>
        </w:rPr>
        <w:t xml:space="preserve"> αρχείο και σε ηλεκτρονική βάση με υψηλά χαρακτηριστικά ασφαλείας με πρόσβαση αυστηρώς και μόνο σε εξουσιοδοτημένα πρόσωπα</w:t>
      </w:r>
      <w:r w:rsidRPr="00CB62C1">
        <w:rPr>
          <w:rFonts w:eastAsia="Times New Roman" w:cstheme="minorHAnsi"/>
          <w:sz w:val="20"/>
          <w:szCs w:val="20"/>
          <w:lang w:eastAsia="ar-SA"/>
        </w:rPr>
        <w:t xml:space="preserve"> </w:t>
      </w:r>
      <w:r w:rsidRPr="00CB62C1">
        <w:rPr>
          <w:rFonts w:eastAsia="Times New Roman" w:cstheme="minorHAnsi"/>
          <w:sz w:val="20"/>
          <w:szCs w:val="20"/>
          <w:lang w:eastAsia="el-GR"/>
        </w:rPr>
        <w:t xml:space="preserve">ή </w:t>
      </w:r>
      <w:proofErr w:type="spellStart"/>
      <w:r w:rsidRPr="00CB62C1">
        <w:rPr>
          <w:rFonts w:eastAsia="Times New Roman" w:cstheme="minorHAnsi"/>
          <w:sz w:val="20"/>
          <w:szCs w:val="20"/>
          <w:lang w:eastAsia="el-GR"/>
        </w:rPr>
        <w:t>παρόχους</w:t>
      </w:r>
      <w:proofErr w:type="spellEnd"/>
      <w:r w:rsidRPr="00CB62C1">
        <w:rPr>
          <w:rFonts w:eastAsia="Times New Roman" w:cstheme="minorHAnsi"/>
          <w:sz w:val="20"/>
          <w:szCs w:val="20"/>
          <w:lang w:eastAsia="el-GR"/>
        </w:rPr>
        <w:t xml:space="preserve"> υπηρεσιών στους οποίους αναθέτει την εκτέλεση συγκεκριμένων εργασιών για λογαριασμό της και οι οποίοι διενεργούν πράξεις επεξεργασίας προσωπικών δεδομένων.</w:t>
      </w:r>
    </w:p>
    <w:p w14:paraId="773E1728"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Αναθέτουσα Αρχή θα προβεί σε συλλογή και επεξεργασία (π.χ. συλλογή, καταχώριση, οργάνωση, αποθήκευση, μεταβολή, διαγραφή, καταστροφή κ.λπ.), για τους ανωτέρω αναφερόμενους σκοπούς, </w:t>
      </w:r>
      <w:r w:rsidRPr="00CB62C1">
        <w:rPr>
          <w:rFonts w:eastAsia="Times New Roman" w:cstheme="minorHAnsi"/>
          <w:sz w:val="20"/>
          <w:szCs w:val="20"/>
          <w:lang w:eastAsia="el-GR"/>
        </w:rPr>
        <w:lastRenderedPageBreak/>
        <w:t>των δεδομένων προσωπικού χαρακτήρα όπως: (α) επίσημων στοιχείων ταυτοποίησης, (β) στοιχείων επικοινωνίας, (γ) δεδομένων και πληροφοριών κοινωνικοασφαλιστικών και φορολογικών απαιτήσεων, (δ) γενικών πληροφοριών, (ε) στοιχείων πληρωμής, χρηματοοικονομικών πληροφοριών και λογαριασμών, (</w:t>
      </w:r>
      <w:proofErr w:type="spellStart"/>
      <w:r w:rsidRPr="00CB62C1">
        <w:rPr>
          <w:rFonts w:eastAsia="Times New Roman" w:cstheme="minorHAnsi"/>
          <w:sz w:val="20"/>
          <w:szCs w:val="20"/>
          <w:lang w:eastAsia="el-GR"/>
        </w:rPr>
        <w:t>στ</w:t>
      </w:r>
      <w:proofErr w:type="spellEnd"/>
      <w:r w:rsidRPr="00CB62C1">
        <w:rPr>
          <w:rFonts w:eastAsia="Times New Roman" w:cstheme="minorHAnsi"/>
          <w:sz w:val="20"/>
          <w:szCs w:val="20"/>
          <w:lang w:eastAsia="el-GR"/>
        </w:rPr>
        <w:t>) δεδομένων ειδικής κατηγορίας, των οποίων η συλλογή και επεξεργασία επιβάλλεται από τους όρους εκτέλεσης της σύμβασης, σκοπούς αρχειοθέτησης προς το δημόσιο συμφέρον, ή στατιστικούς σκοπούς.</w:t>
      </w:r>
    </w:p>
    <w:p w14:paraId="240B47C1"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Τα προσωπικά δεδομένα του Αναδόχου και των συνεργατών του (συμπεριλαμβανομένων των δανειζόντων εμπειρία/υπεργολάβων) αποθηκεύονται για χρονικό διάστημα ίσο με τη διάρκεια της εκτέλεσης της σύμβασης, και μετά τη λήξη αυτής για χρονικό διάστημα πέντε ετών για μελλοντικούς φορολογικούς-δημοσιονομικούς  ή ελέγχους χρηματοδοτών ή άλλους προβλεπόμενους ελέγχους από την κείμενη νομοθεσία, εκτός εάν η νομοθεσία προβλέπει διαφορετική περίοδο διατήρησης. Σε περίπτωση εκκρεμοδικίας αναφορικά με δημόσια σύμβαση τα δεδομένα τηρούνται μέχρι το πέρας της εκκρεμοδικίας.</w:t>
      </w:r>
    </w:p>
    <w:p w14:paraId="5FCC7215"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Καθ’ όλη την διάρκεια που η Αναθέτουσα Αρχή τηρεί και επεξεργάζεται τα προσωπικά δεδομένα ο Ανάδοχος έχει δικαίωμα ενημέρωσης, πρόσβασης, </w:t>
      </w:r>
      <w:proofErr w:type="spellStart"/>
      <w:r w:rsidRPr="00CB62C1">
        <w:rPr>
          <w:rFonts w:eastAsia="Times New Roman" w:cstheme="minorHAnsi"/>
          <w:sz w:val="20"/>
          <w:szCs w:val="20"/>
          <w:lang w:eastAsia="el-GR"/>
        </w:rPr>
        <w:t>φορητότητας</w:t>
      </w:r>
      <w:proofErr w:type="spellEnd"/>
      <w:r w:rsidRPr="00CB62C1">
        <w:rPr>
          <w:rFonts w:eastAsia="Times New Roman" w:cstheme="minorHAnsi"/>
          <w:sz w:val="20"/>
          <w:szCs w:val="20"/>
          <w:lang w:eastAsia="el-GR"/>
        </w:rPr>
        <w:t>, διόρθωσης, περιορισμού, διαγραφής</w:t>
      </w:r>
      <w:r w:rsidRPr="00CB62C1">
        <w:rPr>
          <w:rFonts w:eastAsia="Times New Roman" w:cstheme="minorHAnsi"/>
          <w:sz w:val="20"/>
          <w:szCs w:val="20"/>
          <w:lang w:eastAsia="ar-SA"/>
        </w:rPr>
        <w:t xml:space="preserve"> </w:t>
      </w:r>
      <w:r w:rsidRPr="00CB62C1">
        <w:rPr>
          <w:rFonts w:eastAsia="Times New Roman" w:cstheme="minorHAnsi"/>
          <w:sz w:val="20"/>
          <w:szCs w:val="20"/>
          <w:lang w:eastAsia="el-GR"/>
        </w:rPr>
        <w:t>ή και εναντίωσης υπό συγκεκριμένες προϋποθέσεις προβλεπόμενες από το νομοθετικό πλαίσιο.</w:t>
      </w:r>
    </w:p>
    <w:p w14:paraId="41416798" w14:textId="4F36182B"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Δεν επιτρέπεται η επεξεργασία δεδομένων προσωπικού χαρακτήρα για σκοπό διαφορετικό από αυτόν για τον οποίο έχουν συλλεχθεί παρά μόνον υπό τους όρους και προϋποθέσεις του άρθρου 24 του ν. 4624/2019</w:t>
      </w:r>
      <w:r w:rsidR="007F4A0E">
        <w:rPr>
          <w:rFonts w:eastAsia="Times New Roman" w:cstheme="minorHAnsi"/>
          <w:sz w:val="20"/>
          <w:szCs w:val="20"/>
          <w:lang w:eastAsia="el-GR"/>
        </w:rPr>
        <w:t xml:space="preserve"> (</w:t>
      </w:r>
      <w:r w:rsidR="007F4A0E" w:rsidRPr="007F4A0E">
        <w:rPr>
          <w:rFonts w:eastAsia="Times New Roman" w:cstheme="minorHAnsi"/>
          <w:sz w:val="20"/>
          <w:szCs w:val="20"/>
          <w:lang w:eastAsia="el-GR"/>
        </w:rPr>
        <w:t>A’ 137</w:t>
      </w:r>
      <w:r w:rsidR="007F4A0E">
        <w:rPr>
          <w:rFonts w:eastAsia="Times New Roman" w:cstheme="minorHAnsi"/>
          <w:sz w:val="20"/>
          <w:szCs w:val="20"/>
          <w:lang w:eastAsia="el-GR"/>
        </w:rPr>
        <w:t>)</w:t>
      </w:r>
      <w:r w:rsidRPr="00CB62C1">
        <w:rPr>
          <w:rFonts w:eastAsia="Times New Roman" w:cstheme="minorHAnsi"/>
          <w:sz w:val="20"/>
          <w:szCs w:val="20"/>
          <w:lang w:eastAsia="el-GR"/>
        </w:rPr>
        <w:t>.</w:t>
      </w:r>
    </w:p>
    <w:p w14:paraId="05301581"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Η διαβίβαση δεδομένων προσωπικού χαρακτήρα από την Αναθέτουσα Αρχή σε άλλο δημόσιο φορέα επιτρέπεται σύμφωνα με το άρθρο 26 του ως άνω νόμου, εφόσον είναι απαραίτητο για την εκτέλεση των καθηκόντων της ή του τρίτου φορέα στον οποίο διαβιβάζονται τα δεδομένα και εφόσον πληρούνται οι προϋποθέσεις που επιτρέπουν την επεξεργασία σύμφωνα με το άρθρο 24 του ίδιου νόμου.</w:t>
      </w:r>
    </w:p>
    <w:p w14:paraId="20B59CD4"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Τα στοιχεία επικοινωνίας με τον υπεύθυνο για την προστασία των προσωπικών δεδομένων της Αναθέτουσας Αρχής είναι τα ακόλουθα (email …………………. /</w:t>
      </w:r>
      <w:proofErr w:type="spellStart"/>
      <w:r w:rsidRPr="00CB62C1">
        <w:rPr>
          <w:rFonts w:eastAsia="Times New Roman" w:cstheme="minorHAnsi"/>
          <w:sz w:val="20"/>
          <w:szCs w:val="20"/>
          <w:lang w:eastAsia="el-GR"/>
        </w:rPr>
        <w:t>τηλ</w:t>
      </w:r>
      <w:proofErr w:type="spellEnd"/>
      <w:r w:rsidRPr="00CB62C1">
        <w:rPr>
          <w:rFonts w:eastAsia="Times New Roman" w:cstheme="minorHAnsi"/>
          <w:sz w:val="20"/>
          <w:szCs w:val="20"/>
          <w:lang w:eastAsia="el-GR"/>
        </w:rPr>
        <w:t>………………..).</w:t>
      </w:r>
    </w:p>
    <w:p w14:paraId="724E35DF"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p>
    <w:p w14:paraId="3D75A971"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B. Ως προς την επεξεργασία από τον ανάδοχο προσωπικών δεδομένων στο πλαίσιο εκτέλεσης των συμβατικών του υποχρεώσεων ισχύουν οι διατάξεις του άρθρου 28 ΓΚΠΔ. Ειδικότερα, ισχύουν τα παρακάτω:</w:t>
      </w:r>
    </w:p>
    <w:p w14:paraId="65F23096"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α) ο ανάδοχος (εκτελών την επεξεργασία) επεξεργάζεται τα δεδομένα προσωπικού χαρακτήρα μόνο βάσει καταγεγραμμένων εντολών της αναθέτουσας αρχής (υπεύθυνος επεξεργασίας), </w:t>
      </w:r>
    </w:p>
    <w:p w14:paraId="173ED0D9"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β) διασφαλίζει ότι τα πρόσωπα που είναι εξουσιοδοτημένα να επεξεργάζονται τα δεδομένα προσωπικού χαρακτήρα έχουν αναλάβει δέσμευση τήρησης εμπιστευτικότητας ή τελούν υπό τη δέουσα κανονιστική υποχρέωση τήρησης εμπιστευτικότητας, </w:t>
      </w:r>
    </w:p>
    <w:p w14:paraId="5FDECCF4"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γ) λαμβάνει όλα τα απαιτούμενα μέτρα δυνάμει του άρθρου 32 ΓΚΠΔ, </w:t>
      </w:r>
    </w:p>
    <w:p w14:paraId="0169885B"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δ) τηρεί τους όρους που αναφέρονται στις παραγράφους 2 και 4 για την πρόσληψη άλλου εκτελούντος την επεξεργασία, </w:t>
      </w:r>
    </w:p>
    <w:p w14:paraId="48A0CB1F"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ε) λαμβάνει υπόψη τη φύση της επεξεργασίας και επικουρεί τον υπεύθυνο επεξεργασίας με τα κατάλληλα τεχνικά και οργανωτικά μέτρα, στον βαθμό που αυτό είναι δυνατό, για την εκπλήρωση της υποχρέωσης του υπευθύνου επεξεργασίας να απαντά σε αιτήματα για άσκηση των προβλεπόμενων στο κεφάλαιο III δικαιωμάτων του υποκειμένου των δεδομένων, </w:t>
      </w:r>
    </w:p>
    <w:p w14:paraId="5B9D49B7"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proofErr w:type="spellStart"/>
      <w:r w:rsidRPr="00CB62C1">
        <w:rPr>
          <w:rFonts w:eastAsia="Times New Roman" w:cstheme="minorHAnsi"/>
          <w:sz w:val="20"/>
          <w:szCs w:val="20"/>
          <w:lang w:eastAsia="el-GR"/>
        </w:rPr>
        <w:t>στ</w:t>
      </w:r>
      <w:proofErr w:type="spellEnd"/>
      <w:r w:rsidRPr="00CB62C1">
        <w:rPr>
          <w:rFonts w:eastAsia="Times New Roman" w:cstheme="minorHAnsi"/>
          <w:sz w:val="20"/>
          <w:szCs w:val="20"/>
          <w:lang w:eastAsia="el-GR"/>
        </w:rPr>
        <w:t xml:space="preserve">) συνδράμει τον υπεύθυνο επεξεργασίας στη διασφάλιση της συμμόρφωσης προς τις υποχρεώσεις που απορρέουν από τα άρθρα 32 έως 36 ΓΚΠΔ, λαμβάνοντας υπόψη τη φύση της επεξεργασίας και τις πληροφορίες που διαθέτει ο εκτελών την επεξεργασία, </w:t>
      </w:r>
    </w:p>
    <w:p w14:paraId="3C21D489"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ζ) κατ’ επιλογή του υπευθύνου επεξεργασίας (αναθέτουσα αρχή), διαγράφει ή επιστρέφει όλα τα δεδομένα προσωπικού χαρακτήρα στον υπεύθυνο επεξεργασίας μετά το πέρας της παροχής </w:t>
      </w:r>
      <w:r w:rsidRPr="00CB62C1">
        <w:rPr>
          <w:rFonts w:eastAsia="Times New Roman" w:cstheme="minorHAnsi"/>
          <w:sz w:val="20"/>
          <w:szCs w:val="20"/>
          <w:lang w:eastAsia="el-GR"/>
        </w:rPr>
        <w:lastRenderedPageBreak/>
        <w:t xml:space="preserve">υπηρεσιών επεξεργασίας και διαγράφει τα υφιστάμενα αντίγραφα, εκτός εάν το δίκαιο της Ένωσης ή του κράτους μέλους απαιτεί την αποθήκευση των δεδομένων προσωπικού χαρακτήρα, </w:t>
      </w:r>
    </w:p>
    <w:p w14:paraId="78E36A8D"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η) θέτει στη διάθεση του υπευθύνου επεξεργασίας κάθε απαραίτητη πληροφορία προς απόδειξη της συμμόρφωσης προς τις υποχρεώσεις που θεσπίζονται στο παρόν άρθρο και επιτρέπει και διευκολύνει τους ελέγχους, περιλαμβανομένων των επιθεωρήσεων, που διενεργούνται από τον υπεύθυνο επεξεργασίας ή από άλλον ελεγκτή εντεταλμένο από τον υπεύθυνο επεξεργασίας. </w:t>
      </w:r>
    </w:p>
    <w:p w14:paraId="477B9ACF"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ι) Ο εκτελών την επεξεργασία δεν προσλαμβάνει άλλον εκτελούντα την επεξεργασία χωρίς προηγούμενη ειδική ή γενική γραπτή άδεια του υπευθύνου επεξεργασίας. </w:t>
      </w:r>
    </w:p>
    <w:p w14:paraId="6BEECD24"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Άρθρο 20</w:t>
      </w:r>
    </w:p>
    <w:p w14:paraId="4340C508" w14:textId="77777777" w:rsidR="00CB62C1" w:rsidRPr="00CB62C1" w:rsidRDefault="00CB62C1" w:rsidP="00CB62C1">
      <w:pPr>
        <w:suppressAutoHyphens/>
        <w:spacing w:before="120" w:after="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Λοιποί όροι</w:t>
      </w:r>
    </w:p>
    <w:p w14:paraId="26D38D90" w14:textId="77777777" w:rsidR="00CB62C1" w:rsidRP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Άπαντες οι όροι της Διακήρυξης και των Εγγράφων της Σύμβασης που σχετίζονται με την εκτέλεση της παρούσας αποτελούν αναπόσπαστο τμήμα αυτής.</w:t>
      </w:r>
    </w:p>
    <w:p w14:paraId="1CEA95FF" w14:textId="0732AF71" w:rsidR="00CB62C1" w:rsidRDefault="00CB62C1" w:rsidP="00CB62C1">
      <w:pPr>
        <w:suppressAutoHyphens/>
        <w:spacing w:before="120" w:after="120" w:line="240" w:lineRule="auto"/>
        <w:jc w:val="both"/>
        <w:rPr>
          <w:rFonts w:eastAsia="Times New Roman" w:cstheme="minorHAnsi"/>
          <w:sz w:val="20"/>
          <w:szCs w:val="20"/>
          <w:lang w:eastAsia="el-GR"/>
        </w:rPr>
      </w:pPr>
      <w:r w:rsidRPr="00CB62C1">
        <w:rPr>
          <w:rFonts w:eastAsia="Times New Roman" w:cstheme="minorHAnsi"/>
          <w:sz w:val="20"/>
          <w:szCs w:val="20"/>
          <w:lang w:eastAsia="el-GR"/>
        </w:rPr>
        <w:t>Αφού συντάχθηκε η παρούσα σύμβαση σε δύο αντίτυπα, αναγνώσθηκε και υπογράφηκε ως ακολούθως από τα συμβαλλόμενα μέρη.</w:t>
      </w:r>
    </w:p>
    <w:p w14:paraId="7C34A1A1" w14:textId="77777777" w:rsidR="002D3A16" w:rsidRPr="007A6633" w:rsidRDefault="002D3A16" w:rsidP="002D3A16">
      <w:pPr>
        <w:spacing w:after="0" w:line="240" w:lineRule="auto"/>
        <w:jc w:val="center"/>
        <w:rPr>
          <w:rFonts w:eastAsia="Times New Roman" w:cstheme="minorHAnsi"/>
          <w:i/>
          <w:sz w:val="20"/>
          <w:szCs w:val="20"/>
          <w:lang w:eastAsia="el-GR"/>
        </w:rPr>
      </w:pPr>
      <w:r w:rsidRPr="00056445">
        <w:rPr>
          <w:rFonts w:eastAsia="Times New Roman" w:cstheme="minorHAnsi"/>
          <w:i/>
          <w:color w:val="FF0000"/>
          <w:sz w:val="20"/>
          <w:szCs w:val="20"/>
          <w:lang w:eastAsia="el-GR"/>
        </w:rPr>
        <w:t>Τα ανωτέρω δύναται να συμπληρωθούν κατά την κρίση της Αναθέτουσας Αρχής</w:t>
      </w:r>
      <w:r w:rsidRPr="007A6633">
        <w:rPr>
          <w:rFonts w:eastAsia="Times New Roman" w:cstheme="minorHAnsi"/>
          <w:i/>
          <w:sz w:val="20"/>
          <w:szCs w:val="20"/>
          <w:lang w:eastAsia="el-GR"/>
        </w:rPr>
        <w:t>.</w:t>
      </w:r>
    </w:p>
    <w:p w14:paraId="3E8129FD" w14:textId="77777777" w:rsidR="002D3A16" w:rsidRPr="00CB62C1" w:rsidRDefault="002D3A16" w:rsidP="00CB62C1">
      <w:pPr>
        <w:suppressAutoHyphens/>
        <w:spacing w:before="120" w:after="120" w:line="240" w:lineRule="auto"/>
        <w:jc w:val="both"/>
        <w:rPr>
          <w:rFonts w:eastAsia="Times New Roman" w:cstheme="minorHAnsi"/>
          <w:sz w:val="20"/>
          <w:szCs w:val="20"/>
          <w:lang w:eastAsia="el-GR"/>
        </w:rPr>
      </w:pPr>
    </w:p>
    <w:p w14:paraId="6E891274"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ΟΙ ΣΥΜΒΑΛΛΟΜΕΝΟΙ</w:t>
      </w:r>
    </w:p>
    <w:tbl>
      <w:tblPr>
        <w:tblW w:w="8613" w:type="dxa"/>
        <w:jc w:val="center"/>
        <w:tblLook w:val="04A0" w:firstRow="1" w:lastRow="0" w:firstColumn="1" w:lastColumn="0" w:noHBand="0" w:noVBand="1"/>
      </w:tblPr>
      <w:tblGrid>
        <w:gridCol w:w="3085"/>
        <w:gridCol w:w="2268"/>
        <w:gridCol w:w="3260"/>
      </w:tblGrid>
      <w:tr w:rsidR="00CB62C1" w:rsidRPr="00CB62C1" w14:paraId="35617E89" w14:textId="77777777" w:rsidTr="005F307B">
        <w:trPr>
          <w:trHeight w:val="1301"/>
          <w:jc w:val="center"/>
        </w:trPr>
        <w:tc>
          <w:tcPr>
            <w:tcW w:w="3085" w:type="dxa"/>
            <w:shd w:val="clear" w:color="auto" w:fill="auto"/>
            <w:vAlign w:val="center"/>
          </w:tcPr>
          <w:p w14:paraId="1B95DC89"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r w:rsidRPr="00CB62C1">
              <w:rPr>
                <w:rFonts w:eastAsia="Times New Roman" w:cstheme="minorHAnsi"/>
                <w:sz w:val="20"/>
                <w:szCs w:val="20"/>
                <w:lang w:eastAsia="el-GR"/>
              </w:rPr>
              <w:t>…………………………………</w:t>
            </w:r>
          </w:p>
        </w:tc>
        <w:tc>
          <w:tcPr>
            <w:tcW w:w="2268" w:type="dxa"/>
            <w:shd w:val="clear" w:color="auto" w:fill="auto"/>
            <w:vAlign w:val="center"/>
          </w:tcPr>
          <w:p w14:paraId="5F3A38ED"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p>
        </w:tc>
        <w:tc>
          <w:tcPr>
            <w:tcW w:w="3260" w:type="dxa"/>
            <w:shd w:val="clear" w:color="auto" w:fill="auto"/>
            <w:vAlign w:val="center"/>
          </w:tcPr>
          <w:p w14:paraId="57A6CF09"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r w:rsidRPr="00CB62C1">
              <w:rPr>
                <w:rFonts w:eastAsia="Times New Roman" w:cstheme="minorHAnsi"/>
                <w:sz w:val="20"/>
                <w:szCs w:val="20"/>
                <w:lang w:eastAsia="el-GR"/>
              </w:rPr>
              <w:t>…………………………………</w:t>
            </w:r>
          </w:p>
        </w:tc>
      </w:tr>
      <w:tr w:rsidR="00CB62C1" w:rsidRPr="00CB62C1" w14:paraId="474311B8" w14:textId="77777777" w:rsidTr="005F307B">
        <w:trPr>
          <w:trHeight w:val="838"/>
          <w:jc w:val="center"/>
        </w:trPr>
        <w:tc>
          <w:tcPr>
            <w:tcW w:w="3085" w:type="dxa"/>
            <w:shd w:val="clear" w:color="auto" w:fill="auto"/>
            <w:vAlign w:val="center"/>
          </w:tcPr>
          <w:p w14:paraId="784027AE"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ΓΙΑ ΤΗΝ ΑΝΑΘΕΤΟΥΣΑ ΑΡΧΗ</w:t>
            </w:r>
          </w:p>
        </w:tc>
        <w:tc>
          <w:tcPr>
            <w:tcW w:w="2268" w:type="dxa"/>
            <w:shd w:val="clear" w:color="auto" w:fill="auto"/>
            <w:vAlign w:val="center"/>
          </w:tcPr>
          <w:p w14:paraId="503F3D37"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p>
        </w:tc>
        <w:tc>
          <w:tcPr>
            <w:tcW w:w="3260" w:type="dxa"/>
            <w:shd w:val="clear" w:color="auto" w:fill="auto"/>
            <w:vAlign w:val="center"/>
          </w:tcPr>
          <w:p w14:paraId="251C3C53" w14:textId="77777777" w:rsidR="00CB62C1" w:rsidRPr="00CB62C1" w:rsidRDefault="00CB62C1" w:rsidP="00CB62C1">
            <w:pPr>
              <w:suppressAutoHyphens/>
              <w:spacing w:before="120" w:after="120" w:line="240" w:lineRule="auto"/>
              <w:jc w:val="center"/>
              <w:rPr>
                <w:rFonts w:eastAsia="Times New Roman" w:cstheme="minorHAnsi"/>
                <w:sz w:val="20"/>
                <w:szCs w:val="20"/>
                <w:lang w:eastAsia="el-GR"/>
              </w:rPr>
            </w:pPr>
            <w:r w:rsidRPr="00CB62C1">
              <w:rPr>
                <w:rFonts w:eastAsia="Times New Roman" w:cstheme="minorHAnsi"/>
                <w:sz w:val="20"/>
                <w:szCs w:val="20"/>
                <w:lang w:eastAsia="el-GR"/>
              </w:rPr>
              <w:t>ΓΙΑ ΤΟΝ ΑΝΑΔΟΧΟ</w:t>
            </w:r>
          </w:p>
        </w:tc>
      </w:tr>
    </w:tbl>
    <w:p w14:paraId="730BAA50" w14:textId="77777777" w:rsidR="00CB62C1" w:rsidRP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2191C38A" w14:textId="77777777" w:rsidR="00CB62C1" w:rsidRP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70073E00" w14:textId="32A553A0"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0B85E8FC" w14:textId="2B47C671"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7B94AE0C" w14:textId="11E5E9C3"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3C45AACB" w14:textId="57B5F620"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7AB0154B" w14:textId="502DDF1F"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0AD5924A" w14:textId="3E59D52F"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17543DAD" w14:textId="15CEC1E9"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37F1B3A1" w14:textId="4E84F2DE"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5D65FE25" w14:textId="2CD3C6EE"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53836B1B" w14:textId="73B0D20F"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61776ED3" w14:textId="3DE38BB7" w:rsid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5D73B702" w14:textId="77777777" w:rsidR="00CB62C1" w:rsidRP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p>
    <w:p w14:paraId="7903F86F" w14:textId="77777777" w:rsidR="002D3A16" w:rsidRDefault="002D3A16">
      <w:pPr>
        <w:rPr>
          <w:rFonts w:eastAsia="Times New Roman" w:cstheme="minorHAnsi"/>
          <w:b/>
          <w:sz w:val="20"/>
          <w:szCs w:val="20"/>
          <w:lang w:eastAsia="el-GR"/>
        </w:rPr>
      </w:pPr>
      <w:r>
        <w:rPr>
          <w:rFonts w:eastAsia="Times New Roman" w:cstheme="minorHAnsi"/>
          <w:b/>
          <w:sz w:val="20"/>
          <w:szCs w:val="20"/>
          <w:lang w:eastAsia="el-GR"/>
        </w:rPr>
        <w:br w:type="page"/>
      </w:r>
    </w:p>
    <w:p w14:paraId="42CDBEE2" w14:textId="0FF30498" w:rsidR="00CB62C1" w:rsidRPr="00CB62C1" w:rsidRDefault="00CB62C1" w:rsidP="00CB62C1">
      <w:pPr>
        <w:tabs>
          <w:tab w:val="left" w:pos="567"/>
        </w:tabs>
        <w:suppressAutoHyphens/>
        <w:spacing w:before="120" w:after="120" w:line="240" w:lineRule="auto"/>
        <w:jc w:val="both"/>
        <w:rPr>
          <w:rFonts w:eastAsia="Times New Roman" w:cstheme="minorHAnsi"/>
          <w:b/>
          <w:sz w:val="20"/>
          <w:szCs w:val="20"/>
          <w:lang w:eastAsia="el-GR"/>
        </w:rPr>
      </w:pPr>
      <w:r w:rsidRPr="00CB62C1">
        <w:rPr>
          <w:rFonts w:eastAsia="Times New Roman" w:cstheme="minorHAnsi"/>
          <w:b/>
          <w:sz w:val="20"/>
          <w:szCs w:val="20"/>
          <w:lang w:eastAsia="el-GR"/>
        </w:rPr>
        <w:lastRenderedPageBreak/>
        <w:t xml:space="preserve">Β. </w:t>
      </w:r>
      <w:r w:rsidRPr="00CB62C1">
        <w:rPr>
          <w:rFonts w:eastAsia="Times New Roman" w:cstheme="minorHAnsi"/>
          <w:b/>
          <w:sz w:val="20"/>
          <w:szCs w:val="20"/>
          <w:lang w:eastAsia="el-GR"/>
        </w:rPr>
        <w:tab/>
        <w:t>Δήλωση Ακεραιότητας</w:t>
      </w:r>
    </w:p>
    <w:p w14:paraId="6A20CF06"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Δηλώνω/</w:t>
      </w:r>
      <w:proofErr w:type="spellStart"/>
      <w:r w:rsidRPr="00CB62C1">
        <w:rPr>
          <w:rFonts w:eastAsia="Times New Roman" w:cstheme="minorHAnsi"/>
          <w:sz w:val="20"/>
          <w:szCs w:val="20"/>
          <w:lang w:eastAsia="el-GR"/>
        </w:rPr>
        <w:t>ούμε</w:t>
      </w:r>
      <w:proofErr w:type="spellEnd"/>
      <w:r w:rsidRPr="00CB62C1">
        <w:rPr>
          <w:rFonts w:eastAsia="Times New Roman" w:cstheme="minorHAnsi"/>
          <w:sz w:val="20"/>
          <w:szCs w:val="20"/>
          <w:lang w:eastAsia="el-GR"/>
        </w:rPr>
        <w:t xml:space="preserve"> ότι δεσμευόμαστε ότι σε όλα τα στάδια που προηγήθηκαν της κατακύρωσης της σύμβασης δεν ενήργησα/ενεργήσαμε αθέμιτα, παράνομα ή καταχρηστικά και ότι θα εξακολουθήσω/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να ενεργώ/</w:t>
      </w:r>
      <w:proofErr w:type="spellStart"/>
      <w:r w:rsidRPr="00CB62C1">
        <w:rPr>
          <w:rFonts w:eastAsia="Times New Roman" w:cstheme="minorHAnsi"/>
          <w:sz w:val="20"/>
          <w:szCs w:val="20"/>
          <w:lang w:eastAsia="el-GR"/>
        </w:rPr>
        <w:t>ούμε</w:t>
      </w:r>
      <w:proofErr w:type="spellEnd"/>
      <w:r w:rsidRPr="00CB62C1">
        <w:rPr>
          <w:rFonts w:eastAsia="Times New Roman" w:cstheme="minorHAnsi"/>
          <w:sz w:val="20"/>
          <w:szCs w:val="20"/>
          <w:lang w:eastAsia="el-GR"/>
        </w:rPr>
        <w:t xml:space="preserve"> κατ’ αυτόν τον τρόπο κατά το στάδιο εκτέλεσης της σύμβασης αλλά και μετά τη λήξη αυτής. </w:t>
      </w:r>
    </w:p>
    <w:p w14:paraId="07B2FABD"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Ειδικότερα ότι:</w:t>
      </w:r>
    </w:p>
    <w:p w14:paraId="7849EB2A"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1) δεν διέθετα/διαθέταμε εσωτερική πληροφόρηση, πέραν των στοιχείων που περιήλθαν στη γνώση και στην αντίληψη μου/μας μέσω των εγγράφων της σύμβασης και στο πλαίσιο της συμμετοχής μου/μας στη διαδικασία σύναψης της σύμβασης και των προκαταρκτικών διαβουλεύσεων στις οποίες συμμετείχα/με και έχουν δημοσιοποιηθεί.</w:t>
      </w:r>
    </w:p>
    <w:p w14:paraId="46CFA78A"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2) δεν πραγματοποίησα/</w:t>
      </w:r>
      <w:proofErr w:type="spellStart"/>
      <w:r w:rsidRPr="00CB62C1">
        <w:rPr>
          <w:rFonts w:eastAsia="Times New Roman" w:cstheme="minorHAnsi"/>
          <w:sz w:val="20"/>
          <w:szCs w:val="20"/>
          <w:lang w:eastAsia="el-GR"/>
        </w:rPr>
        <w:t>ήσαμε</w:t>
      </w:r>
      <w:proofErr w:type="spellEnd"/>
      <w:r w:rsidRPr="00CB62C1">
        <w:rPr>
          <w:rFonts w:eastAsia="Times New Roman" w:cstheme="minorHAnsi"/>
          <w:sz w:val="20"/>
          <w:szCs w:val="20"/>
          <w:lang w:eastAsia="el-GR"/>
        </w:rPr>
        <w:t xml:space="preserve"> ενέργειες νόθευσης του ανταγωνισμού μέσω χειραγώγησης των προσφορών, είτε ατομικώς είτε σε συνεργασία με τρίτους, κατά τα οριζόμενα στο δίκαιο του ανταγωνισμού.</w:t>
      </w:r>
    </w:p>
    <w:p w14:paraId="275B2796" w14:textId="77777777" w:rsidR="00CB62C1" w:rsidRPr="00CB62C1" w:rsidRDefault="00CB62C1" w:rsidP="00CB62C1">
      <w:pPr>
        <w:suppressAutoHyphens/>
        <w:spacing w:before="24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3) δεν διενήργησα/διενεργήσαμε ούτε θα διενεργήσω/</w:t>
      </w:r>
      <w:proofErr w:type="spellStart"/>
      <w:r w:rsidRPr="00CB62C1">
        <w:rPr>
          <w:rFonts w:eastAsia="Times New Roman" w:cstheme="minorHAnsi"/>
          <w:sz w:val="20"/>
          <w:szCs w:val="20"/>
          <w:lang w:eastAsia="el-GR"/>
        </w:rPr>
        <w:t>ήσουμε</w:t>
      </w:r>
      <w:proofErr w:type="spellEnd"/>
      <w:r w:rsidRPr="00CB62C1">
        <w:rPr>
          <w:rFonts w:eastAsia="Times New Roman" w:cstheme="minorHAnsi"/>
          <w:sz w:val="20"/>
          <w:szCs w:val="20"/>
          <w:lang w:eastAsia="el-GR"/>
        </w:rPr>
        <w:t xml:space="preserve"> πριν, κατά τη διάρκεια ή και μετά τη λήξη της σύμβασης παράνομες πληρωμές για διευκολύνσεις, εξυπηρετήσεις ή υπηρεσίες που αφορούν τη σύμβαση και τη διαδικασία ανάθεσης.</w:t>
      </w:r>
    </w:p>
    <w:p w14:paraId="6F0A5FC9" w14:textId="77777777" w:rsidR="00CB62C1" w:rsidRPr="00CB62C1" w:rsidRDefault="00CB62C1" w:rsidP="00CB62C1">
      <w:pPr>
        <w:suppressAutoHyphens/>
        <w:spacing w:before="24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4) δεν πρόσφερα/προσφέραμε ούτε θα προσφέρω/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πριν, κατά τη διάρκεια ή και μετά τη λήξη της σύμβασης, άμεσα ή έμμεσα, οποιαδήποτε υλική εύνοια, δώρο ή αντάλλαγμα σε υπαλλήλους ή μέλη συλλογικών οργάνων της αναθέτουσας αρχής, καθώς και συζύγους και συγγενείς εξ αίματος ή εξ αγχιστείας, κατ’ ευθεία μεν γραμμή απεριορίστως, εκ πλαγίου δε έως και τέταρτου βαθμού ή συνεργάτες αυτών ούτε χρησιμοποίησα/χρησιμοποιήσαμε ή θα χρησιμοποιήσω/χρησιμοποιήσουμε τρίτα πρόσωπα, για να διοχετεύσουν χρηματικά ποσά στα προαναφερόμενα πρόσωπα.</w:t>
      </w:r>
    </w:p>
    <w:p w14:paraId="7C0987FE"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5) δεν θα επιχειρήσω/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να επηρεάσω/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με αθέμιτο τρόπο τη διαδικασία λήψης αποφάσεων της αναθέτουσας αρχής, ούτε θα παράσχω-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παραπλανητικές πληροφορίες οι οποίες ενδέχεται να επηρεάσουν ουσιωδώς τις αποφάσεις της αναθέτουσας αρχής καθ’ όλη τη διάρκεια της εκτέλεσης της σύμβασης αλλά και μετά τη λήξη της,</w:t>
      </w:r>
    </w:p>
    <w:p w14:paraId="14B323B9"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6) δεν έχω/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προβεί ούτε θα προβώ/</w:t>
      </w:r>
      <w:proofErr w:type="spellStart"/>
      <w:r w:rsidRPr="00CB62C1">
        <w:rPr>
          <w:rFonts w:eastAsia="Times New Roman" w:cstheme="minorHAnsi"/>
          <w:sz w:val="20"/>
          <w:szCs w:val="20"/>
          <w:lang w:eastAsia="el-GR"/>
        </w:rPr>
        <w:t>ούμε</w:t>
      </w:r>
      <w:proofErr w:type="spellEnd"/>
      <w:r w:rsidRPr="00CB62C1">
        <w:rPr>
          <w:rFonts w:eastAsia="Times New Roman" w:cstheme="minorHAnsi"/>
          <w:sz w:val="20"/>
          <w:szCs w:val="20"/>
          <w:lang w:eastAsia="el-GR"/>
        </w:rPr>
        <w:t>, άμεσα (ο ίδιος) ή έμμεσα (μέσω τρίτων προσώπων), σε οποιαδήποτε πράξη ή παράλειψη [εναλλακτικά: ότι δεν έχω-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εμπλακεί και δεν θα εμπλακώ-</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σε οποιαδήποτε παράτυπη, ανέντιμη ή απατηλή συμπεριφορά (πράξη ή παράλειψη)] που έχει ως στόχο την παραπλάνηση [/εξαπάτηση] οποιουδήποτε προσώπου ή οργάνου της αναθέτουσας αρχής εμπλεκομένου σε οποιαδήποτε διαδικασία σχετική με την εκτέλεση της σύμβασης (όπως ενδεικτικά στις διαδικασίες παρακολούθησης και παραλαβής), την απόκρυψη πληροφοριών από αυτό, τον εξαναγκασμό αυτού σε ή/και την αθέμιτη απόσπαση από αυτό ρητής ή σιωπηρής συγκατάθεσης στην παραβίαση ή παράκαμψη </w:t>
      </w:r>
      <w:proofErr w:type="spellStart"/>
      <w:r w:rsidRPr="00CB62C1">
        <w:rPr>
          <w:rFonts w:eastAsia="Times New Roman" w:cstheme="minorHAnsi"/>
          <w:sz w:val="20"/>
          <w:szCs w:val="20"/>
          <w:lang w:eastAsia="el-GR"/>
        </w:rPr>
        <w:t>νομίμων</w:t>
      </w:r>
      <w:proofErr w:type="spellEnd"/>
      <w:r w:rsidRPr="00CB62C1">
        <w:rPr>
          <w:rFonts w:eastAsia="Times New Roman" w:cstheme="minorHAnsi"/>
          <w:sz w:val="20"/>
          <w:szCs w:val="20"/>
          <w:lang w:eastAsia="el-GR"/>
        </w:rPr>
        <w:t xml:space="preserve"> ή συμβατικών υποχρεώσεων που σχετίζονται με την εκτέλεση της σύμβασης, ή τυχόν έγκρισης, θετικής γνώμης ή απόφασης παραλαβής (μέρους ή όλου) του συμβατικού αντικείμενου ή/και καταβολής (μέρους ή όλου) του συμβατικού τιμήματος,</w:t>
      </w:r>
    </w:p>
    <w:p w14:paraId="376E1AD8"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7) ότι θα απέχω/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από οποιαδήποτε εν γένει συμπεριφορά που συνιστά σοβαρό επαγγελματικό παράπτωμα και θα μπορούσε να θέσει εν αμφιβόλω την ακεραιότητά μου-μας, </w:t>
      </w:r>
    </w:p>
    <w:p w14:paraId="16089182"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8) ότι θα δηλώσω/</w:t>
      </w:r>
      <w:proofErr w:type="spellStart"/>
      <w:r w:rsidRPr="00CB62C1">
        <w:rPr>
          <w:rFonts w:eastAsia="Times New Roman" w:cstheme="minorHAnsi"/>
          <w:sz w:val="20"/>
          <w:szCs w:val="20"/>
          <w:lang w:eastAsia="el-GR"/>
        </w:rPr>
        <w:t>ουμε</w:t>
      </w:r>
      <w:proofErr w:type="spellEnd"/>
      <w:r w:rsidRPr="00CB62C1">
        <w:rPr>
          <w:rFonts w:eastAsia="Times New Roman" w:cstheme="minorHAnsi"/>
          <w:sz w:val="20"/>
          <w:szCs w:val="20"/>
          <w:lang w:eastAsia="el-GR"/>
        </w:rPr>
        <w:t xml:space="preserve"> στην αναθέτουσα αρχή, αμελλητί με την </w:t>
      </w:r>
      <w:proofErr w:type="spellStart"/>
      <w:r w:rsidRPr="00CB62C1">
        <w:rPr>
          <w:rFonts w:eastAsia="Times New Roman" w:cstheme="minorHAnsi"/>
          <w:sz w:val="20"/>
          <w:szCs w:val="20"/>
          <w:lang w:eastAsia="el-GR"/>
        </w:rPr>
        <w:t>περιέλευση</w:t>
      </w:r>
      <w:proofErr w:type="spellEnd"/>
      <w:r w:rsidRPr="00CB62C1">
        <w:rPr>
          <w:rFonts w:eastAsia="Times New Roman" w:cstheme="minorHAnsi"/>
          <w:sz w:val="20"/>
          <w:szCs w:val="20"/>
          <w:lang w:eastAsia="el-GR"/>
        </w:rPr>
        <w:t xml:space="preserve"> σε γνώση μου/μας, οποιαδήποτε κατάσταση (ακόμη και ενδεχόμενη) σύγκρουσης συμφερόντων (προσωπικών, οικογενειακών, οικονομικών, πολιτικών ή άλλων κοινών συμφερόντων, συμπεριλαμβανομένων και αντικρουόμενων επαγγελματικών συμφερόντων) μεταξύ των </w:t>
      </w:r>
      <w:proofErr w:type="spellStart"/>
      <w:r w:rsidRPr="00CB62C1">
        <w:rPr>
          <w:rFonts w:eastAsia="Times New Roman" w:cstheme="minorHAnsi"/>
          <w:sz w:val="20"/>
          <w:szCs w:val="20"/>
          <w:lang w:eastAsia="el-GR"/>
        </w:rPr>
        <w:t>νομίμων</w:t>
      </w:r>
      <w:proofErr w:type="spellEnd"/>
      <w:r w:rsidRPr="00CB62C1">
        <w:rPr>
          <w:rFonts w:eastAsia="Times New Roman" w:cstheme="minorHAnsi"/>
          <w:sz w:val="20"/>
          <w:szCs w:val="20"/>
          <w:lang w:eastAsia="el-GR"/>
        </w:rPr>
        <w:t xml:space="preserve"> ή εξουσιοδοτημένων εκπροσώπων μου-μας, υπαλλήλων ή συνεργατών μου-μας που χρησιμοποιούνται για την εκτέλεση </w:t>
      </w:r>
      <w:r w:rsidRPr="00CB62C1">
        <w:rPr>
          <w:rFonts w:eastAsia="Times New Roman" w:cstheme="minorHAnsi"/>
          <w:sz w:val="20"/>
          <w:szCs w:val="20"/>
          <w:lang w:eastAsia="el-GR"/>
        </w:rPr>
        <w:lastRenderedPageBreak/>
        <w:t xml:space="preserve">της σύμβασης (συμπεριλαμβανομένων και των υπεργολάβων μου) με μέλη του προσωπικού της αναθέτουσας αρχής που εμπλέκονται καθ’ οιονδήποτε τρόπο στη διαδικασία εκτέλεσης της σύμβασης ή/και μπορούν να επηρεάσουν την έκβαση και τις αποφάσεις της αναθέτουσας αρχής περί την εκτέλεσή της, συμπεριλαμβανομένων των μελών των αποφαινόμενων ή/και γνωμοδοτικών οργάνων αυτής, ή/και των μελών των οργάνων διοίκησής της ή/και των συζύγων και συγγενών εξ αίματος ή εξ αγχιστείας, κατ’ ευθεία μεν γραμμή απεριορίστως, εκ πλαγίου δε έως και τετάρτου βαθμού των παραπάνω προσώπων, οποτεδήποτε και εάν η κατάσταση αυτή σύγκρουσης συμφερόντων προκύψει κατά τη διάρκεια εκτέλεσης της σύμβασης και μέχρι τη λήξη της. </w:t>
      </w:r>
    </w:p>
    <w:p w14:paraId="61C2F52D"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9) [Σε περίπτωση χρησιμοποίησης υπεργολάβου] </w:t>
      </w:r>
    </w:p>
    <w:p w14:paraId="0F44AE18"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 xml:space="preserve">Ο υπεργολάβος ……………..  έλαβα γνώση της παρούσας ρήτρας ακεραιότητας και ευθύνομαι/ευθυνόμαστε για την τήρηση και από αυτόν απασών των υποχρεώσεων που περιλαμβάνονται σε αυτή. </w:t>
      </w:r>
    </w:p>
    <w:p w14:paraId="58D79407" w14:textId="77777777" w:rsidR="00CB62C1" w:rsidRPr="00CB62C1" w:rsidRDefault="00CB62C1" w:rsidP="00CB62C1">
      <w:pPr>
        <w:suppressAutoHyphens/>
        <w:spacing w:before="120" w:after="120" w:line="276" w:lineRule="auto"/>
        <w:jc w:val="center"/>
        <w:rPr>
          <w:rFonts w:eastAsia="Times New Roman" w:cstheme="minorHAnsi"/>
          <w:sz w:val="20"/>
          <w:szCs w:val="20"/>
          <w:lang w:eastAsia="el-GR"/>
        </w:rPr>
      </w:pPr>
      <w:r w:rsidRPr="00CB62C1">
        <w:rPr>
          <w:rFonts w:eastAsia="Times New Roman" w:cstheme="minorHAnsi"/>
          <w:sz w:val="20"/>
          <w:szCs w:val="20"/>
          <w:lang w:eastAsia="el-GR"/>
        </w:rPr>
        <w:t>Υπογραφή/Σφραγίδα</w:t>
      </w:r>
    </w:p>
    <w:p w14:paraId="6156AB0E" w14:textId="77777777" w:rsidR="00CB62C1" w:rsidRPr="00CB62C1" w:rsidRDefault="00CB62C1" w:rsidP="00CB62C1">
      <w:pPr>
        <w:suppressAutoHyphens/>
        <w:spacing w:before="120" w:after="120" w:line="276" w:lineRule="auto"/>
        <w:jc w:val="both"/>
        <w:rPr>
          <w:rFonts w:eastAsia="Times New Roman" w:cstheme="minorHAnsi"/>
          <w:sz w:val="20"/>
          <w:szCs w:val="20"/>
          <w:lang w:eastAsia="el-GR"/>
        </w:rPr>
      </w:pPr>
      <w:r w:rsidRPr="00CB62C1">
        <w:rPr>
          <w:rFonts w:eastAsia="Times New Roman" w:cstheme="minorHAnsi"/>
          <w:sz w:val="20"/>
          <w:szCs w:val="20"/>
          <w:lang w:eastAsia="el-GR"/>
        </w:rPr>
        <w:t>Ο/η ……. (σε περίπτωση φυσικού προσώπου/ ατομικής επιχείρησης) ή το νομικό πρόσωπο...........με την επωνυμία ………….και με το διακριτικό τίτλο «..........................», που εδρεύει ...................................... (. ΑΦΜ:....................., ΔΟΥ: ................., Τ.Κ. ...................., νομίμως εκπροσωπούμενο (μόνο για νομικά πρόσωπα) από τον ..........................................</w:t>
      </w:r>
    </w:p>
    <w:tbl>
      <w:tblPr>
        <w:tblW w:w="8364" w:type="dxa"/>
        <w:jc w:val="center"/>
        <w:tblLayout w:type="fixed"/>
        <w:tblLook w:val="0000" w:firstRow="0" w:lastRow="0" w:firstColumn="0" w:lastColumn="0" w:noHBand="0" w:noVBand="0"/>
      </w:tblPr>
      <w:tblGrid>
        <w:gridCol w:w="4927"/>
        <w:gridCol w:w="3437"/>
      </w:tblGrid>
      <w:tr w:rsidR="00CB62C1" w:rsidRPr="00CB62C1" w14:paraId="166FF158" w14:textId="77777777" w:rsidTr="005F307B">
        <w:trPr>
          <w:jc w:val="center"/>
        </w:trPr>
        <w:tc>
          <w:tcPr>
            <w:tcW w:w="8364" w:type="dxa"/>
            <w:gridSpan w:val="2"/>
          </w:tcPr>
          <w:p w14:paraId="54ED221C" w14:textId="77777777" w:rsidR="00CB62C1" w:rsidRPr="00CB62C1" w:rsidRDefault="00CB62C1" w:rsidP="00CB62C1">
            <w:pPr>
              <w:suppressAutoHyphens/>
              <w:spacing w:before="120" w:after="0" w:line="240" w:lineRule="auto"/>
              <w:jc w:val="center"/>
              <w:rPr>
                <w:rFonts w:eastAsia="Times New Roman" w:cstheme="minorHAnsi"/>
                <w:b/>
                <w:bCs/>
                <w:sz w:val="20"/>
                <w:szCs w:val="20"/>
                <w:lang w:val="en-US" w:eastAsia="el-GR"/>
              </w:rPr>
            </w:pPr>
            <w:r w:rsidRPr="00CB62C1">
              <w:rPr>
                <w:rFonts w:eastAsia="Times New Roman" w:cstheme="minorHAnsi"/>
                <w:b/>
                <w:bCs/>
                <w:sz w:val="20"/>
                <w:szCs w:val="20"/>
                <w:lang w:val="en-US" w:eastAsia="el-GR"/>
              </w:rPr>
              <w:t>……</w:t>
            </w:r>
            <w:proofErr w:type="gramStart"/>
            <w:r w:rsidRPr="00CB62C1">
              <w:rPr>
                <w:rFonts w:eastAsia="Times New Roman" w:cstheme="minorHAnsi"/>
                <w:b/>
                <w:bCs/>
                <w:sz w:val="20"/>
                <w:szCs w:val="20"/>
                <w:lang w:val="en-US" w:eastAsia="el-GR"/>
              </w:rPr>
              <w:t>…</w:t>
            </w:r>
            <w:r w:rsidRPr="00CB62C1">
              <w:rPr>
                <w:rFonts w:eastAsia="Times New Roman" w:cstheme="minorHAnsi"/>
                <w:b/>
                <w:bCs/>
                <w:sz w:val="20"/>
                <w:szCs w:val="20"/>
                <w:lang w:eastAsia="el-GR"/>
              </w:rPr>
              <w:t xml:space="preserve">,   </w:t>
            </w:r>
            <w:proofErr w:type="gramEnd"/>
            <w:r w:rsidRPr="00CB62C1">
              <w:rPr>
                <w:rFonts w:eastAsia="Times New Roman" w:cstheme="minorHAnsi"/>
                <w:b/>
                <w:bCs/>
                <w:sz w:val="20"/>
                <w:szCs w:val="20"/>
                <w:lang w:eastAsia="el-GR"/>
              </w:rPr>
              <w:t xml:space="preserve">  /    /202</w:t>
            </w:r>
            <w:r w:rsidRPr="00CB62C1">
              <w:rPr>
                <w:rFonts w:eastAsia="Times New Roman" w:cstheme="minorHAnsi"/>
                <w:b/>
                <w:bCs/>
                <w:sz w:val="20"/>
                <w:szCs w:val="20"/>
                <w:lang w:val="en-US" w:eastAsia="el-GR"/>
              </w:rPr>
              <w:t>…</w:t>
            </w:r>
          </w:p>
          <w:p w14:paraId="284266D6" w14:textId="77777777" w:rsidR="00CB62C1" w:rsidRPr="00CB62C1" w:rsidRDefault="00CB62C1" w:rsidP="00CB62C1">
            <w:pPr>
              <w:suppressAutoHyphens/>
              <w:spacing w:before="120" w:after="0" w:line="360" w:lineRule="auto"/>
              <w:jc w:val="center"/>
              <w:rPr>
                <w:rFonts w:eastAsia="Times New Roman" w:cstheme="minorHAnsi"/>
                <w:b/>
                <w:bCs/>
                <w:sz w:val="20"/>
                <w:szCs w:val="20"/>
                <w:lang w:eastAsia="el-GR"/>
              </w:rPr>
            </w:pPr>
            <w:r w:rsidRPr="00CB62C1">
              <w:rPr>
                <w:rFonts w:eastAsia="Times New Roman" w:cstheme="minorHAnsi"/>
                <w:b/>
                <w:bCs/>
                <w:sz w:val="20"/>
                <w:szCs w:val="20"/>
                <w:lang w:eastAsia="el-GR"/>
              </w:rPr>
              <w:t>ΟΙ ΣΥΜΒΑΛΛΟΜΕΝΟΙ</w:t>
            </w:r>
          </w:p>
        </w:tc>
      </w:tr>
      <w:tr w:rsidR="00CB62C1" w:rsidRPr="00CB62C1" w14:paraId="085E0D36" w14:textId="77777777" w:rsidTr="005F307B">
        <w:trPr>
          <w:jc w:val="center"/>
        </w:trPr>
        <w:tc>
          <w:tcPr>
            <w:tcW w:w="4927" w:type="dxa"/>
          </w:tcPr>
          <w:p w14:paraId="5F8A6906" w14:textId="77777777" w:rsidR="00CB62C1" w:rsidRPr="00CB62C1" w:rsidRDefault="00CB62C1" w:rsidP="00CB62C1">
            <w:pPr>
              <w:suppressAutoHyphens/>
              <w:spacing w:before="60" w:after="0" w:line="240" w:lineRule="auto"/>
              <w:jc w:val="center"/>
              <w:rPr>
                <w:rFonts w:eastAsia="Times New Roman" w:cstheme="minorHAnsi"/>
                <w:b/>
                <w:bCs/>
                <w:sz w:val="20"/>
                <w:szCs w:val="20"/>
                <w:lang w:eastAsia="el-GR"/>
              </w:rPr>
            </w:pPr>
            <w:r w:rsidRPr="00CB62C1">
              <w:rPr>
                <w:rFonts w:eastAsia="Times New Roman" w:cstheme="minorHAnsi"/>
                <w:b/>
                <w:bCs/>
                <w:sz w:val="20"/>
                <w:szCs w:val="20"/>
                <w:lang w:eastAsia="el-GR"/>
              </w:rPr>
              <w:t>ΓΙΑ ΤΟ ΕΛΛΗΝΙΚΟ ΔΗΜΟΣΙΟ</w:t>
            </w:r>
          </w:p>
        </w:tc>
        <w:tc>
          <w:tcPr>
            <w:tcW w:w="3437" w:type="dxa"/>
          </w:tcPr>
          <w:p w14:paraId="5BEC03E3" w14:textId="77777777" w:rsidR="00CB62C1" w:rsidRPr="00CB62C1" w:rsidRDefault="00CB62C1" w:rsidP="00CB62C1">
            <w:pPr>
              <w:suppressAutoHyphens/>
              <w:spacing w:before="60" w:after="0" w:line="240" w:lineRule="auto"/>
              <w:jc w:val="center"/>
              <w:rPr>
                <w:rFonts w:eastAsia="Times New Roman" w:cstheme="minorHAnsi"/>
                <w:b/>
                <w:bCs/>
                <w:sz w:val="20"/>
                <w:szCs w:val="20"/>
                <w:lang w:eastAsia="el-GR"/>
              </w:rPr>
            </w:pPr>
            <w:r w:rsidRPr="00CB62C1">
              <w:rPr>
                <w:rFonts w:eastAsia="Times New Roman" w:cstheme="minorHAnsi"/>
                <w:b/>
                <w:bCs/>
                <w:sz w:val="20"/>
                <w:szCs w:val="20"/>
                <w:lang w:eastAsia="el-GR"/>
              </w:rPr>
              <w:t>ΓΙΑ ΤΟΝ ΑΝΑΔΟΧΟ</w:t>
            </w:r>
          </w:p>
        </w:tc>
      </w:tr>
      <w:tr w:rsidR="00CB62C1" w:rsidRPr="00CB62C1" w14:paraId="5B09E6CE" w14:textId="77777777" w:rsidTr="005F307B">
        <w:trPr>
          <w:jc w:val="center"/>
        </w:trPr>
        <w:tc>
          <w:tcPr>
            <w:tcW w:w="4927" w:type="dxa"/>
          </w:tcPr>
          <w:p w14:paraId="1B2D79C1" w14:textId="77777777" w:rsidR="00CB62C1" w:rsidRPr="00CB62C1" w:rsidRDefault="00CB62C1" w:rsidP="00CB62C1">
            <w:pPr>
              <w:suppressAutoHyphens/>
              <w:spacing w:before="60" w:after="0" w:line="240" w:lineRule="auto"/>
              <w:jc w:val="both"/>
              <w:rPr>
                <w:rFonts w:eastAsia="Times New Roman" w:cstheme="minorHAnsi"/>
                <w:b/>
                <w:bCs/>
                <w:sz w:val="20"/>
                <w:szCs w:val="20"/>
                <w:lang w:eastAsia="el-GR"/>
              </w:rPr>
            </w:pPr>
            <w:r w:rsidRPr="00CB62C1">
              <w:rPr>
                <w:rFonts w:eastAsia="Times New Roman" w:cstheme="minorHAnsi"/>
                <w:b/>
                <w:bCs/>
                <w:sz w:val="20"/>
                <w:szCs w:val="20"/>
                <w:lang w:eastAsia="el-GR"/>
              </w:rPr>
              <w:t xml:space="preserve">            Ο Νόμιμος Εκπρόσωπος </w:t>
            </w:r>
          </w:p>
        </w:tc>
        <w:tc>
          <w:tcPr>
            <w:tcW w:w="3437" w:type="dxa"/>
          </w:tcPr>
          <w:p w14:paraId="3AA4B03D" w14:textId="77777777" w:rsidR="00CB62C1" w:rsidRPr="00CB62C1" w:rsidRDefault="00CB62C1" w:rsidP="00CB62C1">
            <w:pPr>
              <w:suppressAutoHyphens/>
              <w:spacing w:before="60" w:after="0" w:line="240" w:lineRule="auto"/>
              <w:jc w:val="center"/>
              <w:rPr>
                <w:rFonts w:eastAsia="Times New Roman" w:cstheme="minorHAnsi"/>
                <w:b/>
                <w:bCs/>
                <w:sz w:val="20"/>
                <w:szCs w:val="20"/>
                <w:lang w:eastAsia="el-GR"/>
              </w:rPr>
            </w:pPr>
            <w:r w:rsidRPr="00CB62C1">
              <w:rPr>
                <w:rFonts w:eastAsia="Times New Roman" w:cstheme="minorHAnsi"/>
                <w:b/>
                <w:bCs/>
                <w:sz w:val="20"/>
                <w:szCs w:val="20"/>
                <w:lang w:eastAsia="el-GR"/>
              </w:rPr>
              <w:t>Ο Εκπρόσωπος</w:t>
            </w:r>
          </w:p>
        </w:tc>
      </w:tr>
      <w:tr w:rsidR="00CB62C1" w:rsidRPr="00CB62C1" w14:paraId="4CB0CE22" w14:textId="77777777" w:rsidTr="005F307B">
        <w:trPr>
          <w:jc w:val="center"/>
        </w:trPr>
        <w:tc>
          <w:tcPr>
            <w:tcW w:w="4927" w:type="dxa"/>
          </w:tcPr>
          <w:p w14:paraId="25E85417" w14:textId="77777777" w:rsidR="00CB62C1" w:rsidRPr="00CB62C1" w:rsidRDefault="00CB62C1" w:rsidP="00CB62C1">
            <w:pPr>
              <w:suppressAutoHyphens/>
              <w:spacing w:before="60" w:after="0" w:line="240" w:lineRule="auto"/>
              <w:jc w:val="center"/>
              <w:rPr>
                <w:rFonts w:eastAsia="Times New Roman" w:cstheme="minorHAnsi"/>
                <w:b/>
                <w:bCs/>
                <w:sz w:val="20"/>
                <w:szCs w:val="20"/>
                <w:lang w:eastAsia="el-GR"/>
              </w:rPr>
            </w:pPr>
          </w:p>
        </w:tc>
        <w:tc>
          <w:tcPr>
            <w:tcW w:w="3437" w:type="dxa"/>
          </w:tcPr>
          <w:p w14:paraId="5CEEB55E" w14:textId="77777777" w:rsidR="00CB62C1" w:rsidRPr="00CB62C1" w:rsidRDefault="00CB62C1" w:rsidP="00CB62C1">
            <w:pPr>
              <w:suppressAutoHyphens/>
              <w:spacing w:before="60" w:after="0" w:line="240" w:lineRule="auto"/>
              <w:jc w:val="center"/>
              <w:rPr>
                <w:rFonts w:eastAsia="Times New Roman" w:cstheme="minorHAnsi"/>
                <w:b/>
                <w:bCs/>
                <w:sz w:val="20"/>
                <w:szCs w:val="20"/>
                <w:lang w:eastAsia="el-GR"/>
              </w:rPr>
            </w:pPr>
          </w:p>
        </w:tc>
      </w:tr>
      <w:tr w:rsidR="00CB62C1" w:rsidRPr="00CB62C1" w14:paraId="1F63376C" w14:textId="77777777" w:rsidTr="005F307B">
        <w:trPr>
          <w:jc w:val="center"/>
        </w:trPr>
        <w:tc>
          <w:tcPr>
            <w:tcW w:w="4927" w:type="dxa"/>
          </w:tcPr>
          <w:p w14:paraId="35E0D946" w14:textId="77777777" w:rsidR="00CB62C1" w:rsidRPr="00CB62C1" w:rsidRDefault="00CB62C1" w:rsidP="00CB62C1">
            <w:pPr>
              <w:suppressAutoHyphens/>
              <w:spacing w:before="120" w:after="0" w:line="240" w:lineRule="auto"/>
              <w:jc w:val="center"/>
              <w:rPr>
                <w:rFonts w:eastAsia="Times New Roman" w:cstheme="minorHAnsi"/>
                <w:b/>
                <w:bCs/>
                <w:sz w:val="20"/>
                <w:szCs w:val="20"/>
                <w:lang w:eastAsia="el-GR"/>
              </w:rPr>
            </w:pPr>
          </w:p>
        </w:tc>
        <w:tc>
          <w:tcPr>
            <w:tcW w:w="3437" w:type="dxa"/>
          </w:tcPr>
          <w:p w14:paraId="0DFC33FD" w14:textId="77777777" w:rsidR="00CB62C1" w:rsidRPr="00CB62C1" w:rsidRDefault="00CB62C1" w:rsidP="00CB62C1">
            <w:pPr>
              <w:suppressAutoHyphens/>
              <w:spacing w:before="120" w:after="0" w:line="240" w:lineRule="auto"/>
              <w:jc w:val="center"/>
              <w:rPr>
                <w:rFonts w:eastAsia="Times New Roman" w:cstheme="minorHAnsi"/>
                <w:b/>
                <w:bCs/>
                <w:sz w:val="20"/>
                <w:szCs w:val="20"/>
                <w:lang w:eastAsia="el-GR"/>
              </w:rPr>
            </w:pPr>
          </w:p>
        </w:tc>
      </w:tr>
    </w:tbl>
    <w:bookmarkEnd w:id="2"/>
    <w:p w14:paraId="3C51DACA" w14:textId="77777777" w:rsidR="00CB62C1" w:rsidRPr="00CB62C1" w:rsidRDefault="00CB62C1" w:rsidP="00CB62C1">
      <w:pPr>
        <w:spacing w:after="0" w:line="240" w:lineRule="auto"/>
        <w:ind w:left="426"/>
        <w:jc w:val="both"/>
        <w:rPr>
          <w:rFonts w:eastAsia="Times New Roman" w:cstheme="minorHAnsi"/>
          <w:i/>
          <w:color w:val="FF0000"/>
          <w:sz w:val="20"/>
          <w:szCs w:val="20"/>
          <w:lang w:eastAsia="el-GR"/>
        </w:rPr>
      </w:pPr>
      <w:r w:rsidRPr="00CB62C1">
        <w:rPr>
          <w:rFonts w:eastAsia="Times New Roman" w:cstheme="minorHAnsi"/>
          <w:i/>
          <w:color w:val="FF0000"/>
          <w:sz w:val="20"/>
          <w:szCs w:val="20"/>
          <w:lang w:eastAsia="el-GR"/>
        </w:rPr>
        <w:t>(Τα ανωτέρω δύναται να συμπληρωθούν – τροποποιηθούν από τον Δικαιούχο ανάλογα με τους όρους της Διακήρυξης και το είδος της Δημόσιας Σύμβασης)</w:t>
      </w:r>
    </w:p>
    <w:p w14:paraId="2B4345D6" w14:textId="77777777" w:rsidR="00CB62C1" w:rsidRPr="00CB62C1" w:rsidRDefault="00CB62C1" w:rsidP="00CB62C1">
      <w:pPr>
        <w:suppressAutoHyphens/>
        <w:spacing w:before="120" w:after="120" w:line="276" w:lineRule="auto"/>
        <w:jc w:val="both"/>
        <w:rPr>
          <w:rFonts w:ascii="Verdana" w:eastAsia="Times New Roman" w:hAnsi="Verdana" w:cs="Calibri"/>
          <w:sz w:val="24"/>
          <w:szCs w:val="24"/>
          <w:lang w:eastAsia="el-GR"/>
        </w:rPr>
      </w:pPr>
    </w:p>
    <w:p w14:paraId="35049E11" w14:textId="77777777" w:rsidR="000F0433" w:rsidRPr="00EE1C28" w:rsidRDefault="000F0433" w:rsidP="00EE1C28"/>
    <w:sectPr w:rsidR="000F0433" w:rsidRPr="00EE1C28" w:rsidSect="00C861A4">
      <w:footerReference w:type="default" r:id="rId9"/>
      <w:pgSz w:w="11906" w:h="16838"/>
      <w:pgMar w:top="1440" w:right="1800" w:bottom="1701" w:left="180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7C3A452" w14:textId="77777777" w:rsidR="006B1E78" w:rsidRDefault="006B1E78" w:rsidP="004D1242">
      <w:pPr>
        <w:spacing w:after="0" w:line="240" w:lineRule="auto"/>
      </w:pPr>
      <w:r>
        <w:separator/>
      </w:r>
    </w:p>
  </w:endnote>
  <w:endnote w:type="continuationSeparator" w:id="0">
    <w:p w14:paraId="08F3AA82" w14:textId="77777777" w:rsidR="006B1E78" w:rsidRDefault="006B1E78" w:rsidP="004D1242">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A1"/>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A1"/>
    <w:family w:val="modern"/>
    <w:pitch w:val="fixed"/>
    <w:sig w:usb0="E0002EFF" w:usb1="C0007843" w:usb2="00000009" w:usb3="00000000" w:csb0="000001FF" w:csb1="00000000"/>
  </w:font>
  <w:font w:name="Arial">
    <w:panose1 w:val="020B0604020202020204"/>
    <w:charset w:val="A1"/>
    <w:family w:val="swiss"/>
    <w:pitch w:val="variable"/>
    <w:sig w:usb0="E0002EFF" w:usb1="C000785B" w:usb2="00000009" w:usb3="00000000" w:csb0="000001FF" w:csb1="00000000"/>
  </w:font>
  <w:font w:name="Calibri">
    <w:panose1 w:val="020F0502020204030204"/>
    <w:charset w:val="A1"/>
    <w:family w:val="swiss"/>
    <w:pitch w:val="variable"/>
    <w:sig w:usb0="E4002EFF" w:usb1="C000247B" w:usb2="00000009" w:usb3="00000000" w:csb0="000001FF" w:csb1="00000000"/>
  </w:font>
  <w:font w:name="Tahoma">
    <w:panose1 w:val="020B0604030504040204"/>
    <w:charset w:val="A1"/>
    <w:family w:val="swiss"/>
    <w:pitch w:val="variable"/>
    <w:sig w:usb0="E1002EFF" w:usb1="C000605B" w:usb2="00000029" w:usb3="00000000" w:csb0="000101FF" w:csb1="00000000"/>
  </w:font>
  <w:font w:name="Palatino Linotype">
    <w:panose1 w:val="02040502050505030304"/>
    <w:charset w:val="A1"/>
    <w:family w:val="roman"/>
    <w:pitch w:val="variable"/>
    <w:sig w:usb0="E0000287" w:usb1="40000013" w:usb2="00000000" w:usb3="00000000" w:csb0="0000019F" w:csb1="00000000"/>
  </w:font>
  <w:font w:name="MS Mincho">
    <w:altName w:val="ＭＳ 明朝"/>
    <w:panose1 w:val="02020609040205080304"/>
    <w:charset w:val="80"/>
    <w:family w:val="modern"/>
    <w:pitch w:val="fixed"/>
    <w:sig w:usb0="E00002FF" w:usb1="6AC7FDFB" w:usb2="08000012" w:usb3="00000000" w:csb0="0002009F" w:csb1="00000000"/>
  </w:font>
  <w:font w:name="Verdana">
    <w:panose1 w:val="020B0604030504040204"/>
    <w:charset w:val="A1"/>
    <w:family w:val="swiss"/>
    <w:pitch w:val="variable"/>
    <w:sig w:usb0="A00006FF" w:usb1="4000205B" w:usb2="00000010" w:usb3="00000000" w:csb0="0000019F" w:csb1="00000000"/>
  </w:font>
  <w:font w:name="Calibri Light">
    <w:panose1 w:val="020F0302020204030204"/>
    <w:charset w:val="A1"/>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BF61C5" w14:textId="7F378AB5" w:rsidR="004D1242" w:rsidRPr="007F4A0E" w:rsidRDefault="007F4A0E" w:rsidP="00025647">
    <w:pPr>
      <w:pStyle w:val="a3"/>
      <w:jc w:val="center"/>
    </w:pPr>
    <w:r>
      <w:rPr>
        <w:rStyle w:val="2Char"/>
        <w:rFonts w:ascii="Calibri" w:hAnsi="Calibri"/>
        <w:noProof/>
        <w:sz w:val="14"/>
        <w:szCs w:val="14"/>
      </w:rPr>
      <w:drawing>
        <wp:inline distT="0" distB="0" distL="0" distR="0" wp14:anchorId="765E5DBB" wp14:editId="4D289F7C">
          <wp:extent cx="3857625" cy="600075"/>
          <wp:effectExtent l="0" t="0" r="9525" b="9525"/>
          <wp:docPr id="17" name="Εικόνα 17" descr="Εικόνα που περιέχει κείμενο&#10;&#10;Περιγραφή που δημιουργήθηκε αυτόματα"/>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Εικόνα 17" descr="Εικόνα που περιέχει κείμενο&#10;&#10;Περιγραφή που δημιουργήθηκε αυτόματα"/>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933424" cy="611866"/>
                  </a:xfrm>
                  <a:prstGeom prst="rect">
                    <a:avLst/>
                  </a:prstGeom>
                  <a:noFill/>
                </pic:spPr>
              </pic:pic>
            </a:graphicData>
          </a:graphic>
        </wp:inline>
      </w:drawing>
    </w:r>
    <w:r w:rsidR="00025647">
      <w:rPr>
        <w:sz w:val="20"/>
        <w:szCs w:val="20"/>
      </w:rPr>
      <w:t xml:space="preserve">             </w:t>
    </w:r>
    <w:r w:rsidR="00025647" w:rsidRPr="00025647">
      <w:rPr>
        <w:sz w:val="16"/>
        <w:szCs w:val="16"/>
      </w:rPr>
      <w:fldChar w:fldCharType="begin"/>
    </w:r>
    <w:r w:rsidR="00025647" w:rsidRPr="00025647">
      <w:rPr>
        <w:sz w:val="16"/>
        <w:szCs w:val="16"/>
      </w:rPr>
      <w:instrText>PAGE   \* MERGEFORMAT</w:instrText>
    </w:r>
    <w:r w:rsidR="00025647" w:rsidRPr="00025647">
      <w:rPr>
        <w:sz w:val="16"/>
        <w:szCs w:val="16"/>
      </w:rPr>
      <w:fldChar w:fldCharType="separate"/>
    </w:r>
    <w:r w:rsidR="00025647" w:rsidRPr="00025647">
      <w:rPr>
        <w:sz w:val="16"/>
        <w:szCs w:val="16"/>
      </w:rPr>
      <w:t>1</w:t>
    </w:r>
    <w:r w:rsidR="00025647" w:rsidRPr="00025647">
      <w:rPr>
        <w:sz w:val="16"/>
        <w:szCs w:val="16"/>
      </w:rPr>
      <w:fldChar w:fldCharType="end"/>
    </w:r>
    <w:r w:rsidR="00025647" w:rsidRPr="00025647">
      <w:rPr>
        <w:sz w:val="16"/>
        <w:szCs w:val="16"/>
      </w:rPr>
      <w:t>/14</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9C32FA3" w14:textId="77777777" w:rsidR="006B1E78" w:rsidRDefault="006B1E78" w:rsidP="004D1242">
      <w:pPr>
        <w:spacing w:after="0" w:line="240" w:lineRule="auto"/>
      </w:pPr>
      <w:r>
        <w:separator/>
      </w:r>
    </w:p>
  </w:footnote>
  <w:footnote w:type="continuationSeparator" w:id="0">
    <w:p w14:paraId="6022F5CA" w14:textId="77777777" w:rsidR="006B1E78" w:rsidRDefault="006B1E78" w:rsidP="004D1242">
      <w:pPr>
        <w:spacing w:after="0" w:line="240" w:lineRule="auto"/>
      </w:pPr>
      <w:r>
        <w:continuationSeparator/>
      </w:r>
    </w:p>
  </w:footnote>
  <w:footnote w:id="1">
    <w:p w14:paraId="6E9DBAE4" w14:textId="77777777" w:rsidR="00CB62C1" w:rsidRPr="0014426C" w:rsidRDefault="00CB62C1" w:rsidP="00CB62C1">
      <w:pPr>
        <w:pStyle w:val="af"/>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Συμπληρώνεται κατά περίπτωση από την αναθέτουσα αρχή </w:t>
      </w:r>
    </w:p>
  </w:footnote>
  <w:footnote w:id="2">
    <w:p w14:paraId="0B5A4913" w14:textId="77777777" w:rsidR="00CB62C1" w:rsidRPr="0014426C" w:rsidRDefault="00CB62C1" w:rsidP="00CB62C1">
      <w:pPr>
        <w:pStyle w:val="af"/>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w:t>
      </w:r>
      <w:proofErr w:type="spellStart"/>
      <w:r w:rsidRPr="0014426C">
        <w:rPr>
          <w:rFonts w:asciiTheme="minorHAnsi" w:hAnsiTheme="minorHAnsi" w:cstheme="minorHAnsi"/>
          <w:sz w:val="16"/>
          <w:szCs w:val="16"/>
        </w:rPr>
        <w:t>Πρβλ</w:t>
      </w:r>
      <w:proofErr w:type="spellEnd"/>
      <w:r w:rsidRPr="0014426C">
        <w:rPr>
          <w:rFonts w:asciiTheme="minorHAnsi" w:hAnsiTheme="minorHAnsi" w:cstheme="minorHAnsi"/>
          <w:sz w:val="16"/>
          <w:szCs w:val="16"/>
        </w:rPr>
        <w:t>. άρθρο 130 ν.4412/2016</w:t>
      </w:r>
    </w:p>
    <w:p w14:paraId="21B20F35" w14:textId="77777777" w:rsidR="00CB62C1" w:rsidRPr="003A22AD" w:rsidRDefault="00CB62C1" w:rsidP="00CB62C1">
      <w:pPr>
        <w:pStyle w:val="af"/>
      </w:pPr>
    </w:p>
  </w:footnote>
  <w:footnote w:id="3">
    <w:p w14:paraId="46FE2BA9" w14:textId="77777777" w:rsidR="00CB62C1" w:rsidRPr="00FA6215" w:rsidRDefault="00CB62C1" w:rsidP="00CB62C1">
      <w:pPr>
        <w:rPr>
          <w:rFonts w:ascii="Calibri" w:hAnsi="Calibri" w:cs="Calibri"/>
          <w:sz w:val="20"/>
          <w:szCs w:val="20"/>
        </w:rPr>
      </w:pPr>
      <w:r w:rsidRPr="006933FF">
        <w:rPr>
          <w:rStyle w:val="af0"/>
          <w:rFonts w:ascii="Times New Roman" w:eastAsia="Times New Roman" w:hAnsi="Times New Roman"/>
          <w:lang w:eastAsia="el-GR"/>
        </w:rPr>
        <w:footnoteRef/>
      </w:r>
      <w:r w:rsidRPr="00FA6215">
        <w:rPr>
          <w:rFonts w:ascii="Calibri" w:hAnsi="Calibri" w:cs="Calibri"/>
          <w:sz w:val="20"/>
          <w:szCs w:val="20"/>
        </w:rPr>
        <w:t xml:space="preserve"> </w:t>
      </w:r>
      <w:proofErr w:type="spellStart"/>
      <w:r w:rsidRPr="006933FF">
        <w:rPr>
          <w:rFonts w:ascii="Times New Roman" w:eastAsia="Times New Roman" w:hAnsi="Times New Roman" w:cs="Calibri"/>
          <w:sz w:val="20"/>
          <w:szCs w:val="20"/>
          <w:lang w:eastAsia="el-GR"/>
        </w:rPr>
        <w:t>Πρβλ</w:t>
      </w:r>
      <w:proofErr w:type="spellEnd"/>
      <w:r w:rsidRPr="006933FF">
        <w:rPr>
          <w:rFonts w:ascii="Times New Roman" w:eastAsia="Times New Roman" w:hAnsi="Times New Roman" w:cs="Calibri"/>
          <w:sz w:val="20"/>
          <w:szCs w:val="20"/>
          <w:lang w:eastAsia="el-GR"/>
        </w:rPr>
        <w:t xml:space="preserve"> </w:t>
      </w:r>
      <w:proofErr w:type="spellStart"/>
      <w:r w:rsidRPr="006933FF">
        <w:rPr>
          <w:rFonts w:ascii="Times New Roman" w:eastAsia="Times New Roman" w:hAnsi="Times New Roman" w:cs="Calibri"/>
          <w:sz w:val="20"/>
          <w:szCs w:val="20"/>
          <w:lang w:eastAsia="el-GR"/>
        </w:rPr>
        <w:t>αριθμ</w:t>
      </w:r>
      <w:proofErr w:type="spellEnd"/>
      <w:r w:rsidRPr="006933FF">
        <w:rPr>
          <w:rFonts w:ascii="Times New Roman" w:eastAsia="Times New Roman" w:hAnsi="Times New Roman" w:cs="Calibri"/>
          <w:sz w:val="20"/>
          <w:szCs w:val="20"/>
          <w:lang w:eastAsia="el-GR"/>
        </w:rPr>
        <w:t>. 2/16563/21-02-2019 διευκρινιστικό έγγραφο της Γενικής Δ/</w:t>
      </w:r>
      <w:proofErr w:type="spellStart"/>
      <w:r w:rsidRPr="006933FF">
        <w:rPr>
          <w:rFonts w:ascii="Times New Roman" w:eastAsia="Times New Roman" w:hAnsi="Times New Roman" w:cs="Calibri"/>
          <w:sz w:val="20"/>
          <w:szCs w:val="20"/>
          <w:lang w:eastAsia="el-GR"/>
        </w:rPr>
        <w:t>νσης</w:t>
      </w:r>
      <w:proofErr w:type="spellEnd"/>
      <w:r w:rsidRPr="006933FF">
        <w:rPr>
          <w:rFonts w:ascii="Times New Roman" w:eastAsia="Times New Roman" w:hAnsi="Times New Roman" w:cs="Calibri"/>
          <w:sz w:val="20"/>
          <w:szCs w:val="20"/>
          <w:lang w:eastAsia="el-GR"/>
        </w:rPr>
        <w:t xml:space="preserve"> Δημοσιονομικής Πολιτικής (ΓΛΚ) του Υπουργείου Οικονομικών</w:t>
      </w:r>
    </w:p>
  </w:footnote>
  <w:footnote w:id="4">
    <w:p w14:paraId="1FDDD035" w14:textId="77777777" w:rsidR="00CB62C1" w:rsidRPr="0015619F" w:rsidRDefault="00CB62C1" w:rsidP="00CB62C1">
      <w:pPr>
        <w:pStyle w:val="af"/>
        <w:jc w:val="both"/>
        <w:rPr>
          <w:rFonts w:cs="Calibri"/>
        </w:rPr>
      </w:pPr>
      <w:r w:rsidRPr="0015619F">
        <w:rPr>
          <w:rStyle w:val="af0"/>
          <w:rFonts w:cs="Calibri"/>
        </w:rPr>
        <w:footnoteRef/>
      </w:r>
      <w:r w:rsidRPr="0015619F">
        <w:rPr>
          <w:rFonts w:cs="Calibri"/>
        </w:rPr>
        <w:t xml:space="preserve"> Στις διαδικασίες σύναψης δημόσιας σύμβασης προμηθειών, όταν από τα έγγραφα της σύμβασης προβλέπεται χρόνος παράδοσης των αγαθών μεγαλύτερος των δώδεκα (12) μηνών, μπορεί να περιλαμβάνεται στα έγγραφα της σύμβασης όρος περί αναπροσαρμογής της τιμής, υπό τους όρους του άρθρου 132 του Ν.4412/16. Στην περίπτωση αυτή πρέπει υποχρεωτικά να καθορίζεται στα έγγραφα της σύμβασης ο τύπος, ο τρόπος και οι προϋποθέσεις της αναπροσαρμογής</w:t>
      </w:r>
    </w:p>
  </w:footnote>
  <w:footnote w:id="5">
    <w:p w14:paraId="1B89449E" w14:textId="77777777" w:rsidR="00CB62C1" w:rsidRPr="0015619F" w:rsidRDefault="00CB62C1" w:rsidP="00CB62C1">
      <w:pPr>
        <w:pStyle w:val="af"/>
        <w:jc w:val="both"/>
        <w:rPr>
          <w:rFonts w:cs="Calibri"/>
        </w:rPr>
      </w:pPr>
      <w:r w:rsidRPr="0015619F">
        <w:rPr>
          <w:rStyle w:val="af0"/>
          <w:rFonts w:cs="Calibri"/>
        </w:rPr>
        <w:footnoteRef/>
      </w:r>
      <w:r w:rsidRPr="0015619F">
        <w:rPr>
          <w:rFonts w:cs="Calibri"/>
        </w:rPr>
        <w:t xml:space="preserve"> Η αναθέτουσα αρχή  καθορίζει τα σχετικά με το χρόνο παραλαβής, παραπέμποντας στο σχετικό Παράρτημα ή άλλο περιγραφικό έγγραφο της σύμβασης</w:t>
      </w:r>
    </w:p>
  </w:footnote>
  <w:footnote w:id="6">
    <w:p w14:paraId="7C1A202F" w14:textId="77777777" w:rsidR="00CB62C1" w:rsidRPr="0014426C" w:rsidRDefault="00CB62C1" w:rsidP="00CB62C1">
      <w:pPr>
        <w:pStyle w:val="af"/>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Συμπληρώνονται από την Α.Α. με βάση το αντικείμενο της προμήθειας σύμφωνα με τα άρθρα 210 έως 212 του ν. 4412/2016</w:t>
      </w:r>
    </w:p>
  </w:footnote>
  <w:footnote w:id="7">
    <w:p w14:paraId="1151B386" w14:textId="77777777" w:rsidR="00CB62C1" w:rsidRPr="0014426C" w:rsidRDefault="00CB62C1" w:rsidP="00CB62C1">
      <w:pPr>
        <w:pStyle w:val="af"/>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Συμπληρώνεται εφ’ όσον προβλέπεται σχετική κατάθεση δειγμάτων για την παραλαβή σύμφωνα με το άρθρο 214 του ν. 4412/2016</w:t>
      </w:r>
    </w:p>
  </w:footnote>
  <w:footnote w:id="8">
    <w:p w14:paraId="0660C651" w14:textId="77777777" w:rsidR="00CB62C1" w:rsidRPr="0014426C" w:rsidRDefault="00CB62C1" w:rsidP="00CB62C1">
      <w:pPr>
        <w:pStyle w:val="af"/>
        <w:jc w:val="both"/>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Η αναθέτουσα αρχή  μπορεί όταν κρίνει σκόπιμο για σύμβαση συγκεκριμένης προμήθειας να προβλέπει στα έγγραφα της σύμβασης και εγγυημένη λειτουργία του αντικειμένου της προμήθειας.</w:t>
      </w:r>
    </w:p>
  </w:footnote>
  <w:footnote w:id="9">
    <w:p w14:paraId="49A4D277" w14:textId="77777777" w:rsidR="00CB62C1" w:rsidRPr="0014426C" w:rsidRDefault="00CB62C1" w:rsidP="00CB62C1">
      <w:pPr>
        <w:pStyle w:val="af"/>
        <w:rPr>
          <w:rFonts w:asciiTheme="minorHAnsi" w:hAnsiTheme="minorHAnsi" w:cstheme="minorHAnsi"/>
          <w:sz w:val="16"/>
          <w:szCs w:val="16"/>
        </w:rPr>
      </w:pPr>
      <w:r w:rsidRPr="0014426C">
        <w:rPr>
          <w:rStyle w:val="af1"/>
          <w:rFonts w:asciiTheme="minorHAnsi" w:hAnsiTheme="minorHAnsi" w:cstheme="minorHAnsi"/>
          <w:sz w:val="16"/>
          <w:szCs w:val="16"/>
        </w:rPr>
        <w:footnoteRef/>
      </w:r>
      <w:r w:rsidRPr="0014426C">
        <w:rPr>
          <w:rFonts w:asciiTheme="minorHAnsi" w:hAnsiTheme="minorHAnsi" w:cstheme="minorHAnsi"/>
          <w:sz w:val="16"/>
          <w:szCs w:val="16"/>
        </w:rPr>
        <w:tab/>
        <w:t>Άρθρο 72 παρ. 10 ν. 4412/2016</w:t>
      </w:r>
    </w:p>
  </w:footnote>
  <w:footnote w:id="10">
    <w:p w14:paraId="532AEC2E" w14:textId="77777777" w:rsidR="00CB62C1" w:rsidRPr="0014426C" w:rsidRDefault="00CB62C1" w:rsidP="00CB62C1">
      <w:pPr>
        <w:pStyle w:val="af"/>
        <w:jc w:val="both"/>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Σε περίπτωση που ο ανάδοχος έχει στηριχθεί στις ικανότητες του υπεργολάβου όσον αφορά τη χρηματοοικονομική επάρκεια-τεχνική και επαγγελματική ικανότητα, σύμφωνα με τις απαιτήσεις της διακήρυξης, προβλέπονται στο σημείο αυτό όροι σχετικά με τη διαδικασία και τις προϋποθέσεις αντικατάστασής του</w:t>
      </w:r>
    </w:p>
  </w:footnote>
  <w:footnote w:id="11">
    <w:p w14:paraId="30B38F75" w14:textId="77777777" w:rsidR="00CB62C1" w:rsidRPr="0014426C" w:rsidRDefault="00CB62C1" w:rsidP="00CB62C1">
      <w:pPr>
        <w:pStyle w:val="af"/>
        <w:jc w:val="both"/>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Στο σημείο αυτό αναφέρεται η τυχόν δυνατότητα πληρωμής απευθείας του υπεργολάβου με παραπομπή στο αντίστοιχο άρθρο πληρωμής στο οποίο θα πρέπει να καθορίζονται τα ειδικότερα μέτρα ή οι μηχανισμοί που επιτρέπουν στον κύριο ανάδοχο να εγείρει αντιρρήσεις ως προς αδικαιολόγητες πληρωμές, καθώς και οι ειδικότερες ρυθμίσεις που αφορούν αυτόν τον τρόπο πληρωμής</w:t>
      </w:r>
    </w:p>
  </w:footnote>
  <w:footnote w:id="12">
    <w:p w14:paraId="739340CF" w14:textId="77777777" w:rsidR="00CB62C1" w:rsidRPr="0014426C" w:rsidRDefault="00CB62C1" w:rsidP="00CB62C1">
      <w:pPr>
        <w:pStyle w:val="af"/>
        <w:rPr>
          <w:rFonts w:asciiTheme="minorHAnsi" w:hAnsiTheme="minorHAnsi" w:cstheme="minorHAnsi"/>
          <w:sz w:val="16"/>
          <w:szCs w:val="16"/>
        </w:rPr>
      </w:pPr>
      <w:r w:rsidRPr="0014426C">
        <w:rPr>
          <w:rStyle w:val="af0"/>
          <w:rFonts w:asciiTheme="minorHAnsi" w:hAnsiTheme="minorHAnsi" w:cstheme="minorHAnsi"/>
          <w:sz w:val="16"/>
          <w:szCs w:val="16"/>
        </w:rPr>
        <w:footnoteRef/>
      </w:r>
      <w:r w:rsidRPr="0014426C">
        <w:rPr>
          <w:rFonts w:asciiTheme="minorHAnsi" w:hAnsiTheme="minorHAnsi" w:cstheme="minorHAnsi"/>
          <w:sz w:val="16"/>
          <w:szCs w:val="16"/>
        </w:rPr>
        <w:t xml:space="preserve"> Αφορά σε φυσικά πρόσωπα</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8E14F42"/>
    <w:multiLevelType w:val="singleLevel"/>
    <w:tmpl w:val="0409000B"/>
    <w:lvl w:ilvl="0">
      <w:start w:val="1"/>
      <w:numFmt w:val="bullet"/>
      <w:lvlText w:val=""/>
      <w:lvlJc w:val="left"/>
      <w:pPr>
        <w:tabs>
          <w:tab w:val="num" w:pos="360"/>
        </w:tabs>
        <w:ind w:left="360" w:hanging="360"/>
      </w:pPr>
      <w:rPr>
        <w:rFonts w:ascii="Wingdings" w:hAnsi="Wingdings" w:hint="default"/>
      </w:rPr>
    </w:lvl>
  </w:abstractNum>
  <w:abstractNum w:abstractNumId="1" w15:restartNumberingAfterBreak="0">
    <w:nsid w:val="15C1503D"/>
    <w:multiLevelType w:val="hybridMultilevel"/>
    <w:tmpl w:val="F8E4DEE8"/>
    <w:lvl w:ilvl="0" w:tplc="04080001">
      <w:start w:val="1"/>
      <w:numFmt w:val="bullet"/>
      <w:lvlText w:val=""/>
      <w:lvlJc w:val="left"/>
      <w:pPr>
        <w:ind w:left="1440" w:hanging="360"/>
      </w:pPr>
      <w:rPr>
        <w:rFonts w:ascii="Symbol" w:hAnsi="Symbol" w:hint="default"/>
      </w:rPr>
    </w:lvl>
    <w:lvl w:ilvl="1" w:tplc="04080003" w:tentative="1">
      <w:start w:val="1"/>
      <w:numFmt w:val="bullet"/>
      <w:lvlText w:val="o"/>
      <w:lvlJc w:val="left"/>
      <w:pPr>
        <w:ind w:left="2160" w:hanging="360"/>
      </w:pPr>
      <w:rPr>
        <w:rFonts w:ascii="Courier New" w:hAnsi="Courier New" w:cs="Courier New" w:hint="default"/>
      </w:rPr>
    </w:lvl>
    <w:lvl w:ilvl="2" w:tplc="04080005" w:tentative="1">
      <w:start w:val="1"/>
      <w:numFmt w:val="bullet"/>
      <w:lvlText w:val=""/>
      <w:lvlJc w:val="left"/>
      <w:pPr>
        <w:ind w:left="2880" w:hanging="360"/>
      </w:pPr>
      <w:rPr>
        <w:rFonts w:ascii="Wingdings" w:hAnsi="Wingdings" w:hint="default"/>
      </w:rPr>
    </w:lvl>
    <w:lvl w:ilvl="3" w:tplc="04080001" w:tentative="1">
      <w:start w:val="1"/>
      <w:numFmt w:val="bullet"/>
      <w:lvlText w:val=""/>
      <w:lvlJc w:val="left"/>
      <w:pPr>
        <w:ind w:left="3600" w:hanging="360"/>
      </w:pPr>
      <w:rPr>
        <w:rFonts w:ascii="Symbol" w:hAnsi="Symbol" w:hint="default"/>
      </w:rPr>
    </w:lvl>
    <w:lvl w:ilvl="4" w:tplc="04080003" w:tentative="1">
      <w:start w:val="1"/>
      <w:numFmt w:val="bullet"/>
      <w:lvlText w:val="o"/>
      <w:lvlJc w:val="left"/>
      <w:pPr>
        <w:ind w:left="4320" w:hanging="360"/>
      </w:pPr>
      <w:rPr>
        <w:rFonts w:ascii="Courier New" w:hAnsi="Courier New" w:cs="Courier New" w:hint="default"/>
      </w:rPr>
    </w:lvl>
    <w:lvl w:ilvl="5" w:tplc="04080005" w:tentative="1">
      <w:start w:val="1"/>
      <w:numFmt w:val="bullet"/>
      <w:lvlText w:val=""/>
      <w:lvlJc w:val="left"/>
      <w:pPr>
        <w:ind w:left="5040" w:hanging="360"/>
      </w:pPr>
      <w:rPr>
        <w:rFonts w:ascii="Wingdings" w:hAnsi="Wingdings" w:hint="default"/>
      </w:rPr>
    </w:lvl>
    <w:lvl w:ilvl="6" w:tplc="04080001" w:tentative="1">
      <w:start w:val="1"/>
      <w:numFmt w:val="bullet"/>
      <w:lvlText w:val=""/>
      <w:lvlJc w:val="left"/>
      <w:pPr>
        <w:ind w:left="5760" w:hanging="360"/>
      </w:pPr>
      <w:rPr>
        <w:rFonts w:ascii="Symbol" w:hAnsi="Symbol" w:hint="default"/>
      </w:rPr>
    </w:lvl>
    <w:lvl w:ilvl="7" w:tplc="04080003" w:tentative="1">
      <w:start w:val="1"/>
      <w:numFmt w:val="bullet"/>
      <w:lvlText w:val="o"/>
      <w:lvlJc w:val="left"/>
      <w:pPr>
        <w:ind w:left="6480" w:hanging="360"/>
      </w:pPr>
      <w:rPr>
        <w:rFonts w:ascii="Courier New" w:hAnsi="Courier New" w:cs="Courier New" w:hint="default"/>
      </w:rPr>
    </w:lvl>
    <w:lvl w:ilvl="8" w:tplc="04080005" w:tentative="1">
      <w:start w:val="1"/>
      <w:numFmt w:val="bullet"/>
      <w:lvlText w:val=""/>
      <w:lvlJc w:val="left"/>
      <w:pPr>
        <w:ind w:left="7200" w:hanging="360"/>
      </w:pPr>
      <w:rPr>
        <w:rFonts w:ascii="Wingdings" w:hAnsi="Wingdings" w:hint="default"/>
      </w:rPr>
    </w:lvl>
  </w:abstractNum>
  <w:abstractNum w:abstractNumId="2" w15:restartNumberingAfterBreak="0">
    <w:nsid w:val="2DCE02D3"/>
    <w:multiLevelType w:val="hybridMultilevel"/>
    <w:tmpl w:val="F70E5E4A"/>
    <w:lvl w:ilvl="0" w:tplc="F1D4F658">
      <w:start w:val="1"/>
      <w:numFmt w:val="ordinal"/>
      <w:lvlText w:val="%1."/>
      <w:lvlJc w:val="left"/>
      <w:pPr>
        <w:tabs>
          <w:tab w:val="num" w:pos="1287"/>
        </w:tabs>
        <w:ind w:left="1287" w:hanging="720"/>
      </w:pPr>
      <w:rPr>
        <w:rFonts w:hint="default"/>
      </w:rPr>
    </w:lvl>
    <w:lvl w:ilvl="1" w:tplc="04080019">
      <w:start w:val="1"/>
      <w:numFmt w:val="lowerLetter"/>
      <w:lvlText w:val="%2."/>
      <w:lvlJc w:val="left"/>
      <w:pPr>
        <w:tabs>
          <w:tab w:val="num" w:pos="2007"/>
        </w:tabs>
        <w:ind w:left="2007" w:hanging="360"/>
      </w:pPr>
    </w:lvl>
    <w:lvl w:ilvl="2" w:tplc="0408001B" w:tentative="1">
      <w:start w:val="1"/>
      <w:numFmt w:val="lowerRoman"/>
      <w:lvlText w:val="%3."/>
      <w:lvlJc w:val="right"/>
      <w:pPr>
        <w:tabs>
          <w:tab w:val="num" w:pos="2727"/>
        </w:tabs>
        <w:ind w:left="2727" w:hanging="180"/>
      </w:pPr>
    </w:lvl>
    <w:lvl w:ilvl="3" w:tplc="0408000F" w:tentative="1">
      <w:start w:val="1"/>
      <w:numFmt w:val="decimal"/>
      <w:lvlText w:val="%4."/>
      <w:lvlJc w:val="left"/>
      <w:pPr>
        <w:tabs>
          <w:tab w:val="num" w:pos="3447"/>
        </w:tabs>
        <w:ind w:left="3447" w:hanging="360"/>
      </w:pPr>
    </w:lvl>
    <w:lvl w:ilvl="4" w:tplc="04080019" w:tentative="1">
      <w:start w:val="1"/>
      <w:numFmt w:val="lowerLetter"/>
      <w:lvlText w:val="%5."/>
      <w:lvlJc w:val="left"/>
      <w:pPr>
        <w:tabs>
          <w:tab w:val="num" w:pos="4167"/>
        </w:tabs>
        <w:ind w:left="4167" w:hanging="360"/>
      </w:pPr>
    </w:lvl>
    <w:lvl w:ilvl="5" w:tplc="0408001B" w:tentative="1">
      <w:start w:val="1"/>
      <w:numFmt w:val="lowerRoman"/>
      <w:lvlText w:val="%6."/>
      <w:lvlJc w:val="right"/>
      <w:pPr>
        <w:tabs>
          <w:tab w:val="num" w:pos="4887"/>
        </w:tabs>
        <w:ind w:left="4887" w:hanging="180"/>
      </w:pPr>
    </w:lvl>
    <w:lvl w:ilvl="6" w:tplc="0408000F" w:tentative="1">
      <w:start w:val="1"/>
      <w:numFmt w:val="decimal"/>
      <w:lvlText w:val="%7."/>
      <w:lvlJc w:val="left"/>
      <w:pPr>
        <w:tabs>
          <w:tab w:val="num" w:pos="5607"/>
        </w:tabs>
        <w:ind w:left="5607" w:hanging="360"/>
      </w:pPr>
    </w:lvl>
    <w:lvl w:ilvl="7" w:tplc="04080019" w:tentative="1">
      <w:start w:val="1"/>
      <w:numFmt w:val="lowerLetter"/>
      <w:lvlText w:val="%8."/>
      <w:lvlJc w:val="left"/>
      <w:pPr>
        <w:tabs>
          <w:tab w:val="num" w:pos="6327"/>
        </w:tabs>
        <w:ind w:left="6327" w:hanging="360"/>
      </w:pPr>
    </w:lvl>
    <w:lvl w:ilvl="8" w:tplc="0408001B" w:tentative="1">
      <w:start w:val="1"/>
      <w:numFmt w:val="lowerRoman"/>
      <w:lvlText w:val="%9."/>
      <w:lvlJc w:val="right"/>
      <w:pPr>
        <w:tabs>
          <w:tab w:val="num" w:pos="7047"/>
        </w:tabs>
        <w:ind w:left="7047" w:hanging="180"/>
      </w:pPr>
    </w:lvl>
  </w:abstractNum>
  <w:abstractNum w:abstractNumId="3" w15:restartNumberingAfterBreak="0">
    <w:nsid w:val="30DD4124"/>
    <w:multiLevelType w:val="hybridMultilevel"/>
    <w:tmpl w:val="EC0E53AA"/>
    <w:lvl w:ilvl="0" w:tplc="EA0085C6">
      <w:start w:val="1"/>
      <w:numFmt w:val="lowerRoman"/>
      <w:pStyle w:val="numbered2"/>
      <w:lvlText w:val="%1."/>
      <w:lvlJc w:val="left"/>
      <w:pPr>
        <w:tabs>
          <w:tab w:val="num" w:pos="1134"/>
        </w:tabs>
        <w:ind w:left="1134" w:hanging="567"/>
      </w:pPr>
      <w:rPr>
        <w:rFonts w:ascii="Arial" w:hAnsi="Arial" w:hint="default"/>
        <w:b w:val="0"/>
        <w:i w:val="0"/>
        <w:caps w:val="0"/>
        <w:strike w:val="0"/>
        <w:dstrike w:val="0"/>
        <w:vanish w:val="0"/>
        <w:color w:val="000000"/>
        <w:sz w:val="20"/>
        <w:vertAlign w:val="baseline"/>
      </w:rPr>
    </w:lvl>
    <w:lvl w:ilvl="1" w:tplc="04090019" w:tentative="1">
      <w:start w:val="1"/>
      <w:numFmt w:val="lowerLetter"/>
      <w:lvlText w:val="%2."/>
      <w:lvlJc w:val="left"/>
      <w:pPr>
        <w:tabs>
          <w:tab w:val="num" w:pos="2498"/>
        </w:tabs>
        <w:ind w:left="2498" w:hanging="360"/>
      </w:pPr>
    </w:lvl>
    <w:lvl w:ilvl="2" w:tplc="0409001B" w:tentative="1">
      <w:start w:val="1"/>
      <w:numFmt w:val="lowerRoman"/>
      <w:lvlText w:val="%3."/>
      <w:lvlJc w:val="right"/>
      <w:pPr>
        <w:tabs>
          <w:tab w:val="num" w:pos="3218"/>
        </w:tabs>
        <w:ind w:left="3218" w:hanging="180"/>
      </w:pPr>
    </w:lvl>
    <w:lvl w:ilvl="3" w:tplc="0409000F" w:tentative="1">
      <w:start w:val="1"/>
      <w:numFmt w:val="decimal"/>
      <w:lvlText w:val="%4."/>
      <w:lvlJc w:val="left"/>
      <w:pPr>
        <w:tabs>
          <w:tab w:val="num" w:pos="3938"/>
        </w:tabs>
        <w:ind w:left="3938" w:hanging="360"/>
      </w:pPr>
    </w:lvl>
    <w:lvl w:ilvl="4" w:tplc="04090019" w:tentative="1">
      <w:start w:val="1"/>
      <w:numFmt w:val="lowerLetter"/>
      <w:lvlText w:val="%5."/>
      <w:lvlJc w:val="left"/>
      <w:pPr>
        <w:tabs>
          <w:tab w:val="num" w:pos="4658"/>
        </w:tabs>
        <w:ind w:left="4658" w:hanging="360"/>
      </w:pPr>
    </w:lvl>
    <w:lvl w:ilvl="5" w:tplc="0409001B" w:tentative="1">
      <w:start w:val="1"/>
      <w:numFmt w:val="lowerRoman"/>
      <w:lvlText w:val="%6."/>
      <w:lvlJc w:val="right"/>
      <w:pPr>
        <w:tabs>
          <w:tab w:val="num" w:pos="5378"/>
        </w:tabs>
        <w:ind w:left="5378" w:hanging="180"/>
      </w:pPr>
    </w:lvl>
    <w:lvl w:ilvl="6" w:tplc="0409000F" w:tentative="1">
      <w:start w:val="1"/>
      <w:numFmt w:val="decimal"/>
      <w:lvlText w:val="%7."/>
      <w:lvlJc w:val="left"/>
      <w:pPr>
        <w:tabs>
          <w:tab w:val="num" w:pos="6098"/>
        </w:tabs>
        <w:ind w:left="6098" w:hanging="360"/>
      </w:pPr>
    </w:lvl>
    <w:lvl w:ilvl="7" w:tplc="04090019" w:tentative="1">
      <w:start w:val="1"/>
      <w:numFmt w:val="lowerLetter"/>
      <w:lvlText w:val="%8."/>
      <w:lvlJc w:val="left"/>
      <w:pPr>
        <w:tabs>
          <w:tab w:val="num" w:pos="6818"/>
        </w:tabs>
        <w:ind w:left="6818" w:hanging="360"/>
      </w:pPr>
    </w:lvl>
    <w:lvl w:ilvl="8" w:tplc="0409001B" w:tentative="1">
      <w:start w:val="1"/>
      <w:numFmt w:val="lowerRoman"/>
      <w:lvlText w:val="%9."/>
      <w:lvlJc w:val="right"/>
      <w:pPr>
        <w:tabs>
          <w:tab w:val="num" w:pos="7538"/>
        </w:tabs>
        <w:ind w:left="7538" w:hanging="180"/>
      </w:pPr>
    </w:lvl>
  </w:abstractNum>
  <w:abstractNum w:abstractNumId="4" w15:restartNumberingAfterBreak="0">
    <w:nsid w:val="3CF96F89"/>
    <w:multiLevelType w:val="hybridMultilevel"/>
    <w:tmpl w:val="7C36B06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5" w15:restartNumberingAfterBreak="0">
    <w:nsid w:val="3DAB14C3"/>
    <w:multiLevelType w:val="hybridMultilevel"/>
    <w:tmpl w:val="B3A438C6"/>
    <w:lvl w:ilvl="0" w:tplc="6F7EC076">
      <w:start w:val="1"/>
      <w:numFmt w:val="decimal"/>
      <w:pStyle w:val="numbered1"/>
      <w:lvlText w:val="(%1)"/>
      <w:lvlJc w:val="left"/>
      <w:pPr>
        <w:tabs>
          <w:tab w:val="num" w:pos="567"/>
        </w:tabs>
        <w:ind w:left="567" w:hanging="567"/>
      </w:pPr>
      <w:rPr>
        <w:rFonts w:ascii="Arial" w:hAnsi="Arial" w:hint="default"/>
        <w:caps w:val="0"/>
        <w:strike w:val="0"/>
        <w:dstrike w:val="0"/>
        <w:vanish w:val="0"/>
        <w:sz w:val="19"/>
        <w:effect w:val="none"/>
        <w:vertAlign w:val="baseline"/>
      </w:rPr>
    </w:lvl>
    <w:lvl w:ilvl="1" w:tplc="3064D24C">
      <w:start w:val="1"/>
      <w:numFmt w:val="ordinal"/>
      <w:lvlText w:val="%2."/>
      <w:lvlJc w:val="left"/>
      <w:pPr>
        <w:tabs>
          <w:tab w:val="num" w:pos="1669"/>
        </w:tabs>
        <w:ind w:left="1669" w:hanging="720"/>
      </w:pPr>
      <w:rPr>
        <w:rFonts w:hint="default"/>
        <w:caps w:val="0"/>
        <w:strike w:val="0"/>
        <w:dstrike w:val="0"/>
        <w:vanish w:val="0"/>
        <w:sz w:val="19"/>
        <w:effect w:val="none"/>
        <w:vertAlign w:val="baseline"/>
      </w:rPr>
    </w:lvl>
    <w:lvl w:ilvl="2" w:tplc="0409001B">
      <w:start w:val="1"/>
      <w:numFmt w:val="lowerRoman"/>
      <w:lvlText w:val="%3."/>
      <w:lvlJc w:val="right"/>
      <w:pPr>
        <w:tabs>
          <w:tab w:val="num" w:pos="2029"/>
        </w:tabs>
        <w:ind w:left="2029" w:hanging="180"/>
      </w:pPr>
    </w:lvl>
    <w:lvl w:ilvl="3" w:tplc="39E8DB34">
      <w:start w:val="3"/>
      <w:numFmt w:val="decimal"/>
      <w:lvlText w:val="%4."/>
      <w:lvlJc w:val="left"/>
      <w:pPr>
        <w:tabs>
          <w:tab w:val="num" w:pos="2749"/>
        </w:tabs>
        <w:ind w:left="2749" w:hanging="360"/>
      </w:pPr>
      <w:rPr>
        <w:rFonts w:cs="Arial" w:hint="default"/>
      </w:rPr>
    </w:lvl>
    <w:lvl w:ilvl="4" w:tplc="04090019" w:tentative="1">
      <w:start w:val="1"/>
      <w:numFmt w:val="lowerLetter"/>
      <w:lvlText w:val="%5."/>
      <w:lvlJc w:val="left"/>
      <w:pPr>
        <w:tabs>
          <w:tab w:val="num" w:pos="3469"/>
        </w:tabs>
        <w:ind w:left="3469" w:hanging="360"/>
      </w:pPr>
    </w:lvl>
    <w:lvl w:ilvl="5" w:tplc="0409001B" w:tentative="1">
      <w:start w:val="1"/>
      <w:numFmt w:val="lowerRoman"/>
      <w:lvlText w:val="%6."/>
      <w:lvlJc w:val="right"/>
      <w:pPr>
        <w:tabs>
          <w:tab w:val="num" w:pos="4189"/>
        </w:tabs>
        <w:ind w:left="4189" w:hanging="180"/>
      </w:pPr>
    </w:lvl>
    <w:lvl w:ilvl="6" w:tplc="0409000F" w:tentative="1">
      <w:start w:val="1"/>
      <w:numFmt w:val="decimal"/>
      <w:lvlText w:val="%7."/>
      <w:lvlJc w:val="left"/>
      <w:pPr>
        <w:tabs>
          <w:tab w:val="num" w:pos="4909"/>
        </w:tabs>
        <w:ind w:left="4909" w:hanging="360"/>
      </w:pPr>
    </w:lvl>
    <w:lvl w:ilvl="7" w:tplc="04090019" w:tentative="1">
      <w:start w:val="1"/>
      <w:numFmt w:val="lowerLetter"/>
      <w:lvlText w:val="%8."/>
      <w:lvlJc w:val="left"/>
      <w:pPr>
        <w:tabs>
          <w:tab w:val="num" w:pos="5629"/>
        </w:tabs>
        <w:ind w:left="5629" w:hanging="360"/>
      </w:pPr>
    </w:lvl>
    <w:lvl w:ilvl="8" w:tplc="0409001B" w:tentative="1">
      <w:start w:val="1"/>
      <w:numFmt w:val="lowerRoman"/>
      <w:lvlText w:val="%9."/>
      <w:lvlJc w:val="right"/>
      <w:pPr>
        <w:tabs>
          <w:tab w:val="num" w:pos="6349"/>
        </w:tabs>
        <w:ind w:left="6349" w:hanging="180"/>
      </w:pPr>
    </w:lvl>
  </w:abstractNum>
  <w:abstractNum w:abstractNumId="6" w15:restartNumberingAfterBreak="0">
    <w:nsid w:val="44F40FD2"/>
    <w:multiLevelType w:val="hybridMultilevel"/>
    <w:tmpl w:val="BA7CB924"/>
    <w:lvl w:ilvl="0" w:tplc="B7FCCCA0">
      <w:start w:val="5"/>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7" w15:restartNumberingAfterBreak="0">
    <w:nsid w:val="4E18375D"/>
    <w:multiLevelType w:val="hybridMultilevel"/>
    <w:tmpl w:val="68A02E44"/>
    <w:lvl w:ilvl="0" w:tplc="04080001">
      <w:start w:val="1"/>
      <w:numFmt w:val="bullet"/>
      <w:lvlText w:val=""/>
      <w:lvlJc w:val="left"/>
      <w:pPr>
        <w:ind w:left="720" w:hanging="360"/>
      </w:pPr>
      <w:rPr>
        <w:rFonts w:ascii="Symbol" w:hAnsi="Symbol" w:hint="default"/>
      </w:rPr>
    </w:lvl>
    <w:lvl w:ilvl="1" w:tplc="04080003" w:tentative="1">
      <w:start w:val="1"/>
      <w:numFmt w:val="bullet"/>
      <w:lvlText w:val="o"/>
      <w:lvlJc w:val="left"/>
      <w:pPr>
        <w:ind w:left="1440" w:hanging="360"/>
      </w:pPr>
      <w:rPr>
        <w:rFonts w:ascii="Courier New" w:hAnsi="Courier New" w:cs="Courier New" w:hint="default"/>
      </w:rPr>
    </w:lvl>
    <w:lvl w:ilvl="2" w:tplc="04080005" w:tentative="1">
      <w:start w:val="1"/>
      <w:numFmt w:val="bullet"/>
      <w:lvlText w:val=""/>
      <w:lvlJc w:val="left"/>
      <w:pPr>
        <w:ind w:left="2160" w:hanging="360"/>
      </w:pPr>
      <w:rPr>
        <w:rFonts w:ascii="Wingdings" w:hAnsi="Wingdings" w:hint="default"/>
      </w:rPr>
    </w:lvl>
    <w:lvl w:ilvl="3" w:tplc="04080001" w:tentative="1">
      <w:start w:val="1"/>
      <w:numFmt w:val="bullet"/>
      <w:lvlText w:val=""/>
      <w:lvlJc w:val="left"/>
      <w:pPr>
        <w:ind w:left="2880" w:hanging="360"/>
      </w:pPr>
      <w:rPr>
        <w:rFonts w:ascii="Symbol" w:hAnsi="Symbol" w:hint="default"/>
      </w:rPr>
    </w:lvl>
    <w:lvl w:ilvl="4" w:tplc="04080003" w:tentative="1">
      <w:start w:val="1"/>
      <w:numFmt w:val="bullet"/>
      <w:lvlText w:val="o"/>
      <w:lvlJc w:val="left"/>
      <w:pPr>
        <w:ind w:left="3600" w:hanging="360"/>
      </w:pPr>
      <w:rPr>
        <w:rFonts w:ascii="Courier New" w:hAnsi="Courier New" w:cs="Courier New" w:hint="default"/>
      </w:rPr>
    </w:lvl>
    <w:lvl w:ilvl="5" w:tplc="04080005" w:tentative="1">
      <w:start w:val="1"/>
      <w:numFmt w:val="bullet"/>
      <w:lvlText w:val=""/>
      <w:lvlJc w:val="left"/>
      <w:pPr>
        <w:ind w:left="4320" w:hanging="360"/>
      </w:pPr>
      <w:rPr>
        <w:rFonts w:ascii="Wingdings" w:hAnsi="Wingdings" w:hint="default"/>
      </w:rPr>
    </w:lvl>
    <w:lvl w:ilvl="6" w:tplc="04080001" w:tentative="1">
      <w:start w:val="1"/>
      <w:numFmt w:val="bullet"/>
      <w:lvlText w:val=""/>
      <w:lvlJc w:val="left"/>
      <w:pPr>
        <w:ind w:left="5040" w:hanging="360"/>
      </w:pPr>
      <w:rPr>
        <w:rFonts w:ascii="Symbol" w:hAnsi="Symbol" w:hint="default"/>
      </w:rPr>
    </w:lvl>
    <w:lvl w:ilvl="7" w:tplc="04080003" w:tentative="1">
      <w:start w:val="1"/>
      <w:numFmt w:val="bullet"/>
      <w:lvlText w:val="o"/>
      <w:lvlJc w:val="left"/>
      <w:pPr>
        <w:ind w:left="5760" w:hanging="360"/>
      </w:pPr>
      <w:rPr>
        <w:rFonts w:ascii="Courier New" w:hAnsi="Courier New" w:cs="Courier New" w:hint="default"/>
      </w:rPr>
    </w:lvl>
    <w:lvl w:ilvl="8" w:tplc="04080005" w:tentative="1">
      <w:start w:val="1"/>
      <w:numFmt w:val="bullet"/>
      <w:lvlText w:val=""/>
      <w:lvlJc w:val="left"/>
      <w:pPr>
        <w:ind w:left="6480" w:hanging="360"/>
      </w:pPr>
      <w:rPr>
        <w:rFonts w:ascii="Wingdings" w:hAnsi="Wingdings" w:hint="default"/>
      </w:rPr>
    </w:lvl>
  </w:abstractNum>
  <w:abstractNum w:abstractNumId="8" w15:restartNumberingAfterBreak="0">
    <w:nsid w:val="61636BAD"/>
    <w:multiLevelType w:val="hybridMultilevel"/>
    <w:tmpl w:val="A41080A2"/>
    <w:lvl w:ilvl="0" w:tplc="0408000F">
      <w:start w:val="1"/>
      <w:numFmt w:val="decimal"/>
      <w:lvlText w:val="%1."/>
      <w:lvlJc w:val="left"/>
      <w:pPr>
        <w:ind w:left="720" w:hanging="360"/>
      </w:pPr>
      <w:rPr>
        <w:rFonts w:hint="default"/>
      </w:rPr>
    </w:lvl>
    <w:lvl w:ilvl="1" w:tplc="04080019" w:tentative="1">
      <w:start w:val="1"/>
      <w:numFmt w:val="lowerLetter"/>
      <w:lvlText w:val="%2."/>
      <w:lvlJc w:val="left"/>
      <w:pPr>
        <w:ind w:left="1440" w:hanging="360"/>
      </w:pPr>
    </w:lvl>
    <w:lvl w:ilvl="2" w:tplc="0408001B" w:tentative="1">
      <w:start w:val="1"/>
      <w:numFmt w:val="lowerRoman"/>
      <w:lvlText w:val="%3."/>
      <w:lvlJc w:val="right"/>
      <w:pPr>
        <w:ind w:left="2160" w:hanging="180"/>
      </w:pPr>
    </w:lvl>
    <w:lvl w:ilvl="3" w:tplc="0408000F" w:tentative="1">
      <w:start w:val="1"/>
      <w:numFmt w:val="decimal"/>
      <w:lvlText w:val="%4."/>
      <w:lvlJc w:val="left"/>
      <w:pPr>
        <w:ind w:left="2880" w:hanging="360"/>
      </w:pPr>
    </w:lvl>
    <w:lvl w:ilvl="4" w:tplc="04080019" w:tentative="1">
      <w:start w:val="1"/>
      <w:numFmt w:val="lowerLetter"/>
      <w:lvlText w:val="%5."/>
      <w:lvlJc w:val="left"/>
      <w:pPr>
        <w:ind w:left="3600" w:hanging="360"/>
      </w:pPr>
    </w:lvl>
    <w:lvl w:ilvl="5" w:tplc="0408001B" w:tentative="1">
      <w:start w:val="1"/>
      <w:numFmt w:val="lowerRoman"/>
      <w:lvlText w:val="%6."/>
      <w:lvlJc w:val="right"/>
      <w:pPr>
        <w:ind w:left="4320" w:hanging="180"/>
      </w:pPr>
    </w:lvl>
    <w:lvl w:ilvl="6" w:tplc="0408000F" w:tentative="1">
      <w:start w:val="1"/>
      <w:numFmt w:val="decimal"/>
      <w:lvlText w:val="%7."/>
      <w:lvlJc w:val="left"/>
      <w:pPr>
        <w:ind w:left="5040" w:hanging="360"/>
      </w:pPr>
    </w:lvl>
    <w:lvl w:ilvl="7" w:tplc="04080019" w:tentative="1">
      <w:start w:val="1"/>
      <w:numFmt w:val="lowerLetter"/>
      <w:lvlText w:val="%8."/>
      <w:lvlJc w:val="left"/>
      <w:pPr>
        <w:ind w:left="5760" w:hanging="360"/>
      </w:pPr>
    </w:lvl>
    <w:lvl w:ilvl="8" w:tplc="0408001B" w:tentative="1">
      <w:start w:val="1"/>
      <w:numFmt w:val="lowerRoman"/>
      <w:lvlText w:val="%9."/>
      <w:lvlJc w:val="right"/>
      <w:pPr>
        <w:ind w:left="6480" w:hanging="180"/>
      </w:pPr>
    </w:lvl>
  </w:abstractNum>
  <w:abstractNum w:abstractNumId="9" w15:restartNumberingAfterBreak="0">
    <w:nsid w:val="6737687A"/>
    <w:multiLevelType w:val="hybridMultilevel"/>
    <w:tmpl w:val="AAEA4718"/>
    <w:lvl w:ilvl="0" w:tplc="04080001">
      <w:start w:val="1"/>
      <w:numFmt w:val="bullet"/>
      <w:lvlText w:val=""/>
      <w:lvlJc w:val="left"/>
      <w:pPr>
        <w:ind w:left="1080" w:hanging="360"/>
      </w:pPr>
      <w:rPr>
        <w:rFonts w:ascii="Symbol" w:hAnsi="Symbol" w:hint="default"/>
      </w:rPr>
    </w:lvl>
    <w:lvl w:ilvl="1" w:tplc="04080003" w:tentative="1">
      <w:start w:val="1"/>
      <w:numFmt w:val="bullet"/>
      <w:lvlText w:val="o"/>
      <w:lvlJc w:val="left"/>
      <w:pPr>
        <w:ind w:left="1800" w:hanging="360"/>
      </w:pPr>
      <w:rPr>
        <w:rFonts w:ascii="Courier New" w:hAnsi="Courier New" w:cs="Courier New" w:hint="default"/>
      </w:rPr>
    </w:lvl>
    <w:lvl w:ilvl="2" w:tplc="04080005" w:tentative="1">
      <w:start w:val="1"/>
      <w:numFmt w:val="bullet"/>
      <w:lvlText w:val=""/>
      <w:lvlJc w:val="left"/>
      <w:pPr>
        <w:ind w:left="2520" w:hanging="360"/>
      </w:pPr>
      <w:rPr>
        <w:rFonts w:ascii="Wingdings" w:hAnsi="Wingdings" w:hint="default"/>
      </w:rPr>
    </w:lvl>
    <w:lvl w:ilvl="3" w:tplc="04080001" w:tentative="1">
      <w:start w:val="1"/>
      <w:numFmt w:val="bullet"/>
      <w:lvlText w:val=""/>
      <w:lvlJc w:val="left"/>
      <w:pPr>
        <w:ind w:left="3240" w:hanging="360"/>
      </w:pPr>
      <w:rPr>
        <w:rFonts w:ascii="Symbol" w:hAnsi="Symbol" w:hint="default"/>
      </w:rPr>
    </w:lvl>
    <w:lvl w:ilvl="4" w:tplc="04080003" w:tentative="1">
      <w:start w:val="1"/>
      <w:numFmt w:val="bullet"/>
      <w:lvlText w:val="o"/>
      <w:lvlJc w:val="left"/>
      <w:pPr>
        <w:ind w:left="3960" w:hanging="360"/>
      </w:pPr>
      <w:rPr>
        <w:rFonts w:ascii="Courier New" w:hAnsi="Courier New" w:cs="Courier New" w:hint="default"/>
      </w:rPr>
    </w:lvl>
    <w:lvl w:ilvl="5" w:tplc="04080005" w:tentative="1">
      <w:start w:val="1"/>
      <w:numFmt w:val="bullet"/>
      <w:lvlText w:val=""/>
      <w:lvlJc w:val="left"/>
      <w:pPr>
        <w:ind w:left="4680" w:hanging="360"/>
      </w:pPr>
      <w:rPr>
        <w:rFonts w:ascii="Wingdings" w:hAnsi="Wingdings" w:hint="default"/>
      </w:rPr>
    </w:lvl>
    <w:lvl w:ilvl="6" w:tplc="04080001" w:tentative="1">
      <w:start w:val="1"/>
      <w:numFmt w:val="bullet"/>
      <w:lvlText w:val=""/>
      <w:lvlJc w:val="left"/>
      <w:pPr>
        <w:ind w:left="5400" w:hanging="360"/>
      </w:pPr>
      <w:rPr>
        <w:rFonts w:ascii="Symbol" w:hAnsi="Symbol" w:hint="default"/>
      </w:rPr>
    </w:lvl>
    <w:lvl w:ilvl="7" w:tplc="04080003" w:tentative="1">
      <w:start w:val="1"/>
      <w:numFmt w:val="bullet"/>
      <w:lvlText w:val="o"/>
      <w:lvlJc w:val="left"/>
      <w:pPr>
        <w:ind w:left="6120" w:hanging="360"/>
      </w:pPr>
      <w:rPr>
        <w:rFonts w:ascii="Courier New" w:hAnsi="Courier New" w:cs="Courier New" w:hint="default"/>
      </w:rPr>
    </w:lvl>
    <w:lvl w:ilvl="8" w:tplc="04080005" w:tentative="1">
      <w:start w:val="1"/>
      <w:numFmt w:val="bullet"/>
      <w:lvlText w:val=""/>
      <w:lvlJc w:val="left"/>
      <w:pPr>
        <w:ind w:left="6840" w:hanging="360"/>
      </w:pPr>
      <w:rPr>
        <w:rFonts w:ascii="Wingdings" w:hAnsi="Wingdings" w:hint="default"/>
      </w:rPr>
    </w:lvl>
  </w:abstractNum>
  <w:abstractNum w:abstractNumId="10" w15:restartNumberingAfterBreak="0">
    <w:nsid w:val="6E311296"/>
    <w:multiLevelType w:val="hybridMultilevel"/>
    <w:tmpl w:val="8BD4B1EC"/>
    <w:lvl w:ilvl="0" w:tplc="E97CE6C0">
      <w:start w:val="4"/>
      <w:numFmt w:val="decimal"/>
      <w:suff w:val="nothing"/>
      <w:lvlText w:val="(%1)."/>
      <w:lvlJc w:val="left"/>
      <w:pPr>
        <w:ind w:left="360" w:hanging="360"/>
      </w:pPr>
      <w:rPr>
        <w:rFonts w:hint="default"/>
      </w:rPr>
    </w:lvl>
    <w:lvl w:ilvl="1" w:tplc="04080019" w:tentative="1">
      <w:start w:val="1"/>
      <w:numFmt w:val="lowerLetter"/>
      <w:lvlText w:val="%2."/>
      <w:lvlJc w:val="left"/>
      <w:pPr>
        <w:ind w:left="873" w:hanging="360"/>
      </w:pPr>
    </w:lvl>
    <w:lvl w:ilvl="2" w:tplc="0408001B" w:tentative="1">
      <w:start w:val="1"/>
      <w:numFmt w:val="lowerRoman"/>
      <w:lvlText w:val="%3."/>
      <w:lvlJc w:val="right"/>
      <w:pPr>
        <w:ind w:left="1593" w:hanging="180"/>
      </w:pPr>
    </w:lvl>
    <w:lvl w:ilvl="3" w:tplc="0408000F" w:tentative="1">
      <w:start w:val="1"/>
      <w:numFmt w:val="decimal"/>
      <w:lvlText w:val="%4."/>
      <w:lvlJc w:val="left"/>
      <w:pPr>
        <w:ind w:left="2313" w:hanging="360"/>
      </w:pPr>
    </w:lvl>
    <w:lvl w:ilvl="4" w:tplc="04080019" w:tentative="1">
      <w:start w:val="1"/>
      <w:numFmt w:val="lowerLetter"/>
      <w:lvlText w:val="%5."/>
      <w:lvlJc w:val="left"/>
      <w:pPr>
        <w:ind w:left="3033" w:hanging="360"/>
      </w:pPr>
    </w:lvl>
    <w:lvl w:ilvl="5" w:tplc="0408001B" w:tentative="1">
      <w:start w:val="1"/>
      <w:numFmt w:val="lowerRoman"/>
      <w:lvlText w:val="%6."/>
      <w:lvlJc w:val="right"/>
      <w:pPr>
        <w:ind w:left="3753" w:hanging="180"/>
      </w:pPr>
    </w:lvl>
    <w:lvl w:ilvl="6" w:tplc="0408000F" w:tentative="1">
      <w:start w:val="1"/>
      <w:numFmt w:val="decimal"/>
      <w:lvlText w:val="%7."/>
      <w:lvlJc w:val="left"/>
      <w:pPr>
        <w:ind w:left="4473" w:hanging="360"/>
      </w:pPr>
    </w:lvl>
    <w:lvl w:ilvl="7" w:tplc="04080019" w:tentative="1">
      <w:start w:val="1"/>
      <w:numFmt w:val="lowerLetter"/>
      <w:lvlText w:val="%8."/>
      <w:lvlJc w:val="left"/>
      <w:pPr>
        <w:ind w:left="5193" w:hanging="360"/>
      </w:pPr>
    </w:lvl>
    <w:lvl w:ilvl="8" w:tplc="0408001B" w:tentative="1">
      <w:start w:val="1"/>
      <w:numFmt w:val="lowerRoman"/>
      <w:lvlText w:val="%9."/>
      <w:lvlJc w:val="right"/>
      <w:pPr>
        <w:ind w:left="5913" w:hanging="180"/>
      </w:pPr>
    </w:lvl>
  </w:abstractNum>
  <w:num w:numId="1" w16cid:durableId="1399089728">
    <w:abstractNumId w:val="5"/>
  </w:num>
  <w:num w:numId="2" w16cid:durableId="536116615">
    <w:abstractNumId w:val="3"/>
  </w:num>
  <w:num w:numId="3" w16cid:durableId="1961570378">
    <w:abstractNumId w:val="2"/>
  </w:num>
  <w:num w:numId="4" w16cid:durableId="811630105">
    <w:abstractNumId w:val="7"/>
  </w:num>
  <w:num w:numId="5" w16cid:durableId="898127743">
    <w:abstractNumId w:val="9"/>
  </w:num>
  <w:num w:numId="6" w16cid:durableId="1944068050">
    <w:abstractNumId w:val="6"/>
  </w:num>
  <w:num w:numId="7" w16cid:durableId="1758595331">
    <w:abstractNumId w:val="4"/>
  </w:num>
  <w:num w:numId="8" w16cid:durableId="1069572536">
    <w:abstractNumId w:val="10"/>
  </w:num>
  <w:num w:numId="9" w16cid:durableId="1278484167">
    <w:abstractNumId w:val="0"/>
  </w:num>
  <w:num w:numId="10" w16cid:durableId="936787208">
    <w:abstractNumId w:val="1"/>
  </w:num>
  <w:num w:numId="11" w16cid:durableId="1281691073">
    <w:abstractNumId w:val="8"/>
  </w:num>
  <w:numIdMacAtCleanup w:val="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F0433"/>
    <w:rsid w:val="00000A39"/>
    <w:rsid w:val="000229C1"/>
    <w:rsid w:val="00025647"/>
    <w:rsid w:val="00035F83"/>
    <w:rsid w:val="000556EC"/>
    <w:rsid w:val="00067270"/>
    <w:rsid w:val="00095F90"/>
    <w:rsid w:val="000A451E"/>
    <w:rsid w:val="000F0433"/>
    <w:rsid w:val="0012664B"/>
    <w:rsid w:val="00197BB1"/>
    <w:rsid w:val="001B6772"/>
    <w:rsid w:val="001F37AE"/>
    <w:rsid w:val="00223459"/>
    <w:rsid w:val="00227DE4"/>
    <w:rsid w:val="00254E60"/>
    <w:rsid w:val="00262E23"/>
    <w:rsid w:val="002B4727"/>
    <w:rsid w:val="002D3A16"/>
    <w:rsid w:val="002E4860"/>
    <w:rsid w:val="002E4B35"/>
    <w:rsid w:val="002E6267"/>
    <w:rsid w:val="00305605"/>
    <w:rsid w:val="00357B6F"/>
    <w:rsid w:val="00365487"/>
    <w:rsid w:val="0037320C"/>
    <w:rsid w:val="003B1247"/>
    <w:rsid w:val="003C7E90"/>
    <w:rsid w:val="003F09F5"/>
    <w:rsid w:val="003F1D18"/>
    <w:rsid w:val="00413F18"/>
    <w:rsid w:val="00415AA6"/>
    <w:rsid w:val="0049160E"/>
    <w:rsid w:val="004A0FCC"/>
    <w:rsid w:val="004C124B"/>
    <w:rsid w:val="004D1242"/>
    <w:rsid w:val="004E06C2"/>
    <w:rsid w:val="00522933"/>
    <w:rsid w:val="0053107F"/>
    <w:rsid w:val="00533F4A"/>
    <w:rsid w:val="00556CEE"/>
    <w:rsid w:val="005659EE"/>
    <w:rsid w:val="00627DA2"/>
    <w:rsid w:val="00630D0F"/>
    <w:rsid w:val="00647F0F"/>
    <w:rsid w:val="00691E9E"/>
    <w:rsid w:val="006933FF"/>
    <w:rsid w:val="006A4AC9"/>
    <w:rsid w:val="006B1E78"/>
    <w:rsid w:val="006F154E"/>
    <w:rsid w:val="0078511F"/>
    <w:rsid w:val="007A72AE"/>
    <w:rsid w:val="007B77AC"/>
    <w:rsid w:val="007C4009"/>
    <w:rsid w:val="007D35AE"/>
    <w:rsid w:val="007E7E03"/>
    <w:rsid w:val="007F393F"/>
    <w:rsid w:val="007F4A0E"/>
    <w:rsid w:val="007F583F"/>
    <w:rsid w:val="0082595D"/>
    <w:rsid w:val="00826EA8"/>
    <w:rsid w:val="008722CD"/>
    <w:rsid w:val="008E3711"/>
    <w:rsid w:val="009679C9"/>
    <w:rsid w:val="009728C0"/>
    <w:rsid w:val="00981E59"/>
    <w:rsid w:val="0099220E"/>
    <w:rsid w:val="009A36B3"/>
    <w:rsid w:val="009B4A16"/>
    <w:rsid w:val="009C7680"/>
    <w:rsid w:val="00A11C65"/>
    <w:rsid w:val="00A1363B"/>
    <w:rsid w:val="00A628AB"/>
    <w:rsid w:val="00A75DA9"/>
    <w:rsid w:val="00A87A51"/>
    <w:rsid w:val="00AA0703"/>
    <w:rsid w:val="00AA0B58"/>
    <w:rsid w:val="00AC1981"/>
    <w:rsid w:val="00AC414B"/>
    <w:rsid w:val="00B649CF"/>
    <w:rsid w:val="00BA6341"/>
    <w:rsid w:val="00BB3D48"/>
    <w:rsid w:val="00BC101D"/>
    <w:rsid w:val="00BF10B7"/>
    <w:rsid w:val="00C14658"/>
    <w:rsid w:val="00C43A23"/>
    <w:rsid w:val="00C64C65"/>
    <w:rsid w:val="00C861A4"/>
    <w:rsid w:val="00C872D3"/>
    <w:rsid w:val="00CB62C1"/>
    <w:rsid w:val="00CB7852"/>
    <w:rsid w:val="00CD5979"/>
    <w:rsid w:val="00CF4D13"/>
    <w:rsid w:val="00D808BF"/>
    <w:rsid w:val="00DA30EA"/>
    <w:rsid w:val="00DB19BE"/>
    <w:rsid w:val="00E16391"/>
    <w:rsid w:val="00E20C19"/>
    <w:rsid w:val="00E66F32"/>
    <w:rsid w:val="00E82FB6"/>
    <w:rsid w:val="00E85197"/>
    <w:rsid w:val="00E865AA"/>
    <w:rsid w:val="00EB7507"/>
    <w:rsid w:val="00ED3948"/>
    <w:rsid w:val="00EE1C28"/>
    <w:rsid w:val="00F1234B"/>
    <w:rsid w:val="00F76F8D"/>
    <w:rsid w:val="00FB2451"/>
    <w:rsid w:val="00FB7F10"/>
    <w:rsid w:val="00FF1DF8"/>
  </w:rsids>
  <m:mathPr>
    <m:mathFont m:val="Cambria Math"/>
    <m:brkBin m:val="before"/>
    <m:brkBinSub m:val="--"/>
    <m:smallFrac m:val="0"/>
    <m:dispDef/>
    <m:lMargin m:val="0"/>
    <m:rMargin m:val="0"/>
    <m:defJc m:val="centerGroup"/>
    <m:wrapIndent m:val="1440"/>
    <m:intLim m:val="subSup"/>
    <m:naryLim m:val="undOvr"/>
  </m:mathPr>
  <w:themeFontLang w:val="el-GR"/>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731F27E"/>
  <w15:chartTrackingRefBased/>
  <w15:docId w15:val="{4C30C06C-AEA8-42D4-9ACE-DA648C5EC3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l-GR"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iPriority="0" w:unhideWhenUsed="1"/>
    <w:lsdException w:name="endnote text" w:semiHidden="1" w:uiPriority="0"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iPriority="0"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style>
  <w:style w:type="paragraph" w:styleId="1">
    <w:name w:val="heading 1"/>
    <w:basedOn w:val="a"/>
    <w:next w:val="a"/>
    <w:link w:val="1Char"/>
    <w:qFormat/>
    <w:rsid w:val="000F0433"/>
    <w:pPr>
      <w:keepNext/>
      <w:spacing w:before="240" w:after="60" w:line="240" w:lineRule="auto"/>
      <w:outlineLvl w:val="0"/>
    </w:pPr>
    <w:rPr>
      <w:rFonts w:ascii="Arial" w:eastAsia="Times New Roman" w:hAnsi="Arial" w:cs="Arial"/>
      <w:b/>
      <w:bCs/>
      <w:kern w:val="32"/>
      <w:sz w:val="32"/>
      <w:szCs w:val="32"/>
      <w:lang w:eastAsia="el-GR"/>
    </w:rPr>
  </w:style>
  <w:style w:type="paragraph" w:styleId="2">
    <w:name w:val="heading 2"/>
    <w:basedOn w:val="a"/>
    <w:next w:val="a"/>
    <w:link w:val="2Char"/>
    <w:qFormat/>
    <w:rsid w:val="000F0433"/>
    <w:pPr>
      <w:keepNext/>
      <w:spacing w:after="0" w:line="360" w:lineRule="auto"/>
      <w:jc w:val="both"/>
      <w:outlineLvl w:val="1"/>
    </w:pPr>
    <w:rPr>
      <w:rFonts w:ascii="Arial" w:eastAsia="Times New Roman" w:hAnsi="Arial" w:cs="Times New Roman"/>
      <w:b/>
      <w:i/>
      <w:szCs w:val="20"/>
    </w:rPr>
  </w:style>
  <w:style w:type="paragraph" w:styleId="3">
    <w:name w:val="heading 3"/>
    <w:basedOn w:val="a"/>
    <w:next w:val="a"/>
    <w:link w:val="3Char"/>
    <w:qFormat/>
    <w:rsid w:val="000F0433"/>
    <w:pPr>
      <w:keepNext/>
      <w:spacing w:after="0" w:line="360" w:lineRule="auto"/>
      <w:jc w:val="center"/>
      <w:outlineLvl w:val="2"/>
    </w:pPr>
    <w:rPr>
      <w:rFonts w:ascii="Arial" w:eastAsia="Times New Roman" w:hAnsi="Arial" w:cs="Times New Roman"/>
      <w:b/>
      <w:szCs w:val="20"/>
    </w:rPr>
  </w:style>
  <w:style w:type="paragraph" w:styleId="4">
    <w:name w:val="heading 4"/>
    <w:basedOn w:val="a"/>
    <w:next w:val="a"/>
    <w:link w:val="4Char"/>
    <w:qFormat/>
    <w:rsid w:val="000F0433"/>
    <w:pPr>
      <w:keepNext/>
      <w:spacing w:after="0" w:line="360" w:lineRule="auto"/>
      <w:outlineLvl w:val="3"/>
    </w:pPr>
    <w:rPr>
      <w:rFonts w:ascii="Arial" w:eastAsia="Times New Roman" w:hAnsi="Arial" w:cs="Arial"/>
      <w:sz w:val="24"/>
      <w:szCs w:val="20"/>
    </w:rPr>
  </w:style>
  <w:style w:type="paragraph" w:styleId="5">
    <w:name w:val="heading 5"/>
    <w:basedOn w:val="a"/>
    <w:next w:val="a"/>
    <w:link w:val="5Char"/>
    <w:qFormat/>
    <w:rsid w:val="000F0433"/>
    <w:pPr>
      <w:keepNext/>
      <w:widowControl w:val="0"/>
      <w:spacing w:after="0" w:line="240" w:lineRule="auto"/>
      <w:outlineLvl w:val="4"/>
    </w:pPr>
    <w:rPr>
      <w:rFonts w:ascii="Times New Roman" w:eastAsia="Times New Roman" w:hAnsi="Times New Roman" w:cs="Times New Roman"/>
      <w:b/>
      <w:szCs w:val="24"/>
      <w:lang w:eastAsia="el-GR"/>
    </w:rPr>
  </w:style>
  <w:style w:type="paragraph" w:styleId="6">
    <w:name w:val="heading 6"/>
    <w:basedOn w:val="a"/>
    <w:next w:val="a"/>
    <w:link w:val="6Char"/>
    <w:qFormat/>
    <w:rsid w:val="000F0433"/>
    <w:pPr>
      <w:keepNext/>
      <w:spacing w:after="0" w:line="240" w:lineRule="auto"/>
      <w:jc w:val="both"/>
      <w:outlineLvl w:val="5"/>
    </w:pPr>
    <w:rPr>
      <w:rFonts w:ascii="Arial" w:eastAsia="Times New Roman" w:hAnsi="Arial" w:cs="Times New Roman"/>
      <w:sz w:val="28"/>
      <w:szCs w:val="20"/>
      <w:lang w:eastAsia="el-GR"/>
    </w:rPr>
  </w:style>
  <w:style w:type="paragraph" w:styleId="7">
    <w:name w:val="heading 7"/>
    <w:basedOn w:val="a"/>
    <w:next w:val="a"/>
    <w:link w:val="7Char"/>
    <w:qFormat/>
    <w:rsid w:val="000F0433"/>
    <w:pPr>
      <w:spacing w:before="240" w:after="60" w:line="240" w:lineRule="auto"/>
      <w:outlineLvl w:val="6"/>
    </w:pPr>
    <w:rPr>
      <w:rFonts w:ascii="Times New Roman" w:eastAsia="Times New Roman" w:hAnsi="Times New Roman" w:cs="Times New Roman"/>
      <w:sz w:val="24"/>
      <w:szCs w:val="24"/>
      <w:lang w:eastAsia="el-GR"/>
    </w:rPr>
  </w:style>
  <w:style w:type="paragraph" w:styleId="8">
    <w:name w:val="heading 8"/>
    <w:basedOn w:val="a"/>
    <w:next w:val="a"/>
    <w:link w:val="8Char"/>
    <w:qFormat/>
    <w:rsid w:val="000F0433"/>
    <w:pPr>
      <w:spacing w:before="240" w:after="60" w:line="240" w:lineRule="auto"/>
      <w:outlineLvl w:val="7"/>
    </w:pPr>
    <w:rPr>
      <w:rFonts w:ascii="Times New Roman" w:eastAsia="Times New Roman" w:hAnsi="Times New Roman" w:cs="Times New Roman"/>
      <w:i/>
      <w:iCs/>
      <w:sz w:val="24"/>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Char">
    <w:name w:val="Επικεφαλίδα 1 Char"/>
    <w:basedOn w:val="a0"/>
    <w:link w:val="1"/>
    <w:rsid w:val="000F0433"/>
    <w:rPr>
      <w:rFonts w:ascii="Arial" w:eastAsia="Times New Roman" w:hAnsi="Arial" w:cs="Arial"/>
      <w:b/>
      <w:bCs/>
      <w:kern w:val="32"/>
      <w:sz w:val="32"/>
      <w:szCs w:val="32"/>
      <w:lang w:eastAsia="el-GR"/>
    </w:rPr>
  </w:style>
  <w:style w:type="character" w:customStyle="1" w:styleId="2Char">
    <w:name w:val="Επικεφαλίδα 2 Char"/>
    <w:basedOn w:val="a0"/>
    <w:link w:val="2"/>
    <w:rsid w:val="000F0433"/>
    <w:rPr>
      <w:rFonts w:ascii="Arial" w:eastAsia="Times New Roman" w:hAnsi="Arial" w:cs="Times New Roman"/>
      <w:b/>
      <w:i/>
      <w:szCs w:val="20"/>
    </w:rPr>
  </w:style>
  <w:style w:type="character" w:customStyle="1" w:styleId="3Char">
    <w:name w:val="Επικεφαλίδα 3 Char"/>
    <w:basedOn w:val="a0"/>
    <w:link w:val="3"/>
    <w:rsid w:val="000F0433"/>
    <w:rPr>
      <w:rFonts w:ascii="Arial" w:eastAsia="Times New Roman" w:hAnsi="Arial" w:cs="Times New Roman"/>
      <w:b/>
      <w:szCs w:val="20"/>
    </w:rPr>
  </w:style>
  <w:style w:type="character" w:customStyle="1" w:styleId="4Char">
    <w:name w:val="Επικεφαλίδα 4 Char"/>
    <w:basedOn w:val="a0"/>
    <w:link w:val="4"/>
    <w:rsid w:val="000F0433"/>
    <w:rPr>
      <w:rFonts w:ascii="Arial" w:eastAsia="Times New Roman" w:hAnsi="Arial" w:cs="Arial"/>
      <w:sz w:val="24"/>
      <w:szCs w:val="20"/>
    </w:rPr>
  </w:style>
  <w:style w:type="character" w:customStyle="1" w:styleId="5Char">
    <w:name w:val="Επικεφαλίδα 5 Char"/>
    <w:basedOn w:val="a0"/>
    <w:link w:val="5"/>
    <w:rsid w:val="000F0433"/>
    <w:rPr>
      <w:rFonts w:ascii="Times New Roman" w:eastAsia="Times New Roman" w:hAnsi="Times New Roman" w:cs="Times New Roman"/>
      <w:b/>
      <w:szCs w:val="24"/>
      <w:lang w:eastAsia="el-GR"/>
    </w:rPr>
  </w:style>
  <w:style w:type="character" w:customStyle="1" w:styleId="6Char">
    <w:name w:val="Επικεφαλίδα 6 Char"/>
    <w:basedOn w:val="a0"/>
    <w:link w:val="6"/>
    <w:rsid w:val="000F0433"/>
    <w:rPr>
      <w:rFonts w:ascii="Arial" w:eastAsia="Times New Roman" w:hAnsi="Arial" w:cs="Times New Roman"/>
      <w:sz w:val="28"/>
      <w:szCs w:val="20"/>
      <w:lang w:eastAsia="el-GR"/>
    </w:rPr>
  </w:style>
  <w:style w:type="character" w:customStyle="1" w:styleId="7Char">
    <w:name w:val="Επικεφαλίδα 7 Char"/>
    <w:basedOn w:val="a0"/>
    <w:link w:val="7"/>
    <w:rsid w:val="000F0433"/>
    <w:rPr>
      <w:rFonts w:ascii="Times New Roman" w:eastAsia="Times New Roman" w:hAnsi="Times New Roman" w:cs="Times New Roman"/>
      <w:sz w:val="24"/>
      <w:szCs w:val="24"/>
      <w:lang w:eastAsia="el-GR"/>
    </w:rPr>
  </w:style>
  <w:style w:type="character" w:customStyle="1" w:styleId="8Char">
    <w:name w:val="Επικεφαλίδα 8 Char"/>
    <w:basedOn w:val="a0"/>
    <w:link w:val="8"/>
    <w:rsid w:val="000F0433"/>
    <w:rPr>
      <w:rFonts w:ascii="Times New Roman" w:eastAsia="Times New Roman" w:hAnsi="Times New Roman" w:cs="Times New Roman"/>
      <w:i/>
      <w:iCs/>
      <w:sz w:val="24"/>
      <w:szCs w:val="24"/>
    </w:rPr>
  </w:style>
  <w:style w:type="numbering" w:customStyle="1" w:styleId="10">
    <w:name w:val="Χωρίς λίστα1"/>
    <w:next w:val="a2"/>
    <w:uiPriority w:val="99"/>
    <w:semiHidden/>
    <w:unhideWhenUsed/>
    <w:rsid w:val="000F0433"/>
  </w:style>
  <w:style w:type="paragraph" w:styleId="a3">
    <w:name w:val="footer"/>
    <w:basedOn w:val="a"/>
    <w:link w:val="Char"/>
    <w:rsid w:val="000F0433"/>
    <w:pPr>
      <w:tabs>
        <w:tab w:val="center" w:pos="4153"/>
        <w:tab w:val="right" w:pos="8306"/>
      </w:tabs>
      <w:spacing w:after="0" w:line="240" w:lineRule="auto"/>
    </w:pPr>
    <w:rPr>
      <w:rFonts w:ascii="Times New Roman" w:eastAsia="Times New Roman" w:hAnsi="Times New Roman" w:cs="Times New Roman"/>
      <w:sz w:val="24"/>
      <w:szCs w:val="24"/>
      <w:lang w:eastAsia="el-GR"/>
    </w:rPr>
  </w:style>
  <w:style w:type="character" w:customStyle="1" w:styleId="Char">
    <w:name w:val="Υποσέλιδο Char"/>
    <w:basedOn w:val="a0"/>
    <w:link w:val="a3"/>
    <w:rsid w:val="000F0433"/>
    <w:rPr>
      <w:rFonts w:ascii="Times New Roman" w:eastAsia="Times New Roman" w:hAnsi="Times New Roman" w:cs="Times New Roman"/>
      <w:sz w:val="24"/>
      <w:szCs w:val="24"/>
      <w:lang w:eastAsia="el-GR"/>
    </w:rPr>
  </w:style>
  <w:style w:type="character" w:styleId="a4">
    <w:name w:val="page number"/>
    <w:basedOn w:val="a0"/>
    <w:rsid w:val="000F0433"/>
  </w:style>
  <w:style w:type="paragraph" w:styleId="a5">
    <w:name w:val="Body Text"/>
    <w:basedOn w:val="a"/>
    <w:link w:val="Char0"/>
    <w:rsid w:val="000F0433"/>
    <w:pPr>
      <w:spacing w:after="0" w:line="240" w:lineRule="auto"/>
      <w:ind w:right="-99"/>
      <w:jc w:val="both"/>
    </w:pPr>
    <w:rPr>
      <w:rFonts w:ascii="Arial" w:eastAsia="Times New Roman" w:hAnsi="Arial" w:cs="Arial"/>
      <w:sz w:val="24"/>
      <w:szCs w:val="20"/>
    </w:rPr>
  </w:style>
  <w:style w:type="character" w:customStyle="1" w:styleId="Char0">
    <w:name w:val="Σώμα κειμένου Char"/>
    <w:basedOn w:val="a0"/>
    <w:link w:val="a5"/>
    <w:rsid w:val="000F0433"/>
    <w:rPr>
      <w:rFonts w:ascii="Arial" w:eastAsia="Times New Roman" w:hAnsi="Arial" w:cs="Arial"/>
      <w:sz w:val="24"/>
      <w:szCs w:val="20"/>
    </w:rPr>
  </w:style>
  <w:style w:type="paragraph" w:styleId="a6">
    <w:name w:val="Title"/>
    <w:basedOn w:val="a"/>
    <w:link w:val="Char1"/>
    <w:qFormat/>
    <w:rsid w:val="000F0433"/>
    <w:pPr>
      <w:keepNext/>
      <w:widowControl w:val="0"/>
      <w:autoSpaceDE w:val="0"/>
      <w:autoSpaceDN w:val="0"/>
      <w:adjustRightInd w:val="0"/>
      <w:spacing w:after="0" w:line="240" w:lineRule="auto"/>
      <w:jc w:val="center"/>
    </w:pPr>
    <w:rPr>
      <w:rFonts w:ascii="Arial" w:eastAsia="Times New Roman" w:hAnsi="Arial" w:cs="Arial"/>
      <w:b/>
      <w:bCs/>
      <w:sz w:val="28"/>
      <w:szCs w:val="28"/>
      <w:u w:val="single"/>
      <w:lang w:eastAsia="el-GR"/>
    </w:rPr>
  </w:style>
  <w:style w:type="character" w:customStyle="1" w:styleId="Char1">
    <w:name w:val="Τίτλος Char"/>
    <w:basedOn w:val="a0"/>
    <w:link w:val="a6"/>
    <w:rsid w:val="000F0433"/>
    <w:rPr>
      <w:rFonts w:ascii="Arial" w:eastAsia="Times New Roman" w:hAnsi="Arial" w:cs="Arial"/>
      <w:b/>
      <w:bCs/>
      <w:sz w:val="28"/>
      <w:szCs w:val="28"/>
      <w:u w:val="single"/>
      <w:lang w:eastAsia="el-GR"/>
    </w:rPr>
  </w:style>
  <w:style w:type="paragraph" w:styleId="a7">
    <w:name w:val="Body Text Indent"/>
    <w:basedOn w:val="a"/>
    <w:link w:val="Char2"/>
    <w:rsid w:val="000F0433"/>
    <w:pPr>
      <w:spacing w:after="80" w:line="360" w:lineRule="auto"/>
      <w:ind w:left="540"/>
      <w:jc w:val="both"/>
    </w:pPr>
    <w:rPr>
      <w:rFonts w:ascii="Arial" w:eastAsia="Times New Roman" w:hAnsi="Arial" w:cs="Times New Roman"/>
      <w:sz w:val="28"/>
      <w:szCs w:val="20"/>
    </w:rPr>
  </w:style>
  <w:style w:type="character" w:customStyle="1" w:styleId="Char2">
    <w:name w:val="Σώμα κείμενου με εσοχή Char"/>
    <w:basedOn w:val="a0"/>
    <w:link w:val="a7"/>
    <w:rsid w:val="000F0433"/>
    <w:rPr>
      <w:rFonts w:ascii="Arial" w:eastAsia="Times New Roman" w:hAnsi="Arial" w:cs="Times New Roman"/>
      <w:sz w:val="28"/>
      <w:szCs w:val="20"/>
    </w:rPr>
  </w:style>
  <w:style w:type="paragraph" w:styleId="a8">
    <w:name w:val="Balloon Text"/>
    <w:basedOn w:val="a"/>
    <w:link w:val="Char3"/>
    <w:semiHidden/>
    <w:rsid w:val="000F0433"/>
    <w:pPr>
      <w:spacing w:after="0" w:line="240" w:lineRule="auto"/>
    </w:pPr>
    <w:rPr>
      <w:rFonts w:ascii="Tahoma" w:eastAsia="Times New Roman" w:hAnsi="Tahoma" w:cs="Tahoma"/>
      <w:sz w:val="16"/>
      <w:szCs w:val="16"/>
      <w:lang w:eastAsia="el-GR"/>
    </w:rPr>
  </w:style>
  <w:style w:type="character" w:customStyle="1" w:styleId="Char3">
    <w:name w:val="Κείμενο πλαισίου Char"/>
    <w:basedOn w:val="a0"/>
    <w:link w:val="a8"/>
    <w:semiHidden/>
    <w:rsid w:val="000F0433"/>
    <w:rPr>
      <w:rFonts w:ascii="Tahoma" w:eastAsia="Times New Roman" w:hAnsi="Tahoma" w:cs="Tahoma"/>
      <w:sz w:val="16"/>
      <w:szCs w:val="16"/>
      <w:lang w:eastAsia="el-GR"/>
    </w:rPr>
  </w:style>
  <w:style w:type="paragraph" w:styleId="20">
    <w:name w:val="Body Text 2"/>
    <w:basedOn w:val="a"/>
    <w:link w:val="2Char0"/>
    <w:rsid w:val="000F0433"/>
    <w:pPr>
      <w:spacing w:after="120" w:line="480" w:lineRule="auto"/>
    </w:pPr>
    <w:rPr>
      <w:rFonts w:ascii="Times New Roman" w:eastAsia="Times New Roman" w:hAnsi="Times New Roman" w:cs="Times New Roman"/>
      <w:sz w:val="24"/>
      <w:szCs w:val="24"/>
      <w:lang w:eastAsia="el-GR"/>
    </w:rPr>
  </w:style>
  <w:style w:type="character" w:customStyle="1" w:styleId="2Char0">
    <w:name w:val="Σώμα κείμενου 2 Char"/>
    <w:basedOn w:val="a0"/>
    <w:link w:val="20"/>
    <w:rsid w:val="000F0433"/>
    <w:rPr>
      <w:rFonts w:ascii="Times New Roman" w:eastAsia="Times New Roman" w:hAnsi="Times New Roman" w:cs="Times New Roman"/>
      <w:sz w:val="24"/>
      <w:szCs w:val="24"/>
      <w:lang w:eastAsia="el-GR"/>
    </w:rPr>
  </w:style>
  <w:style w:type="character" w:styleId="-">
    <w:name w:val="Hyperlink"/>
    <w:rsid w:val="000F0433"/>
    <w:rPr>
      <w:color w:val="0000FF"/>
      <w:u w:val="single"/>
    </w:rPr>
  </w:style>
  <w:style w:type="paragraph" w:customStyle="1" w:styleId="para-2">
    <w:name w:val="para-2"/>
    <w:basedOn w:val="a"/>
    <w:rsid w:val="000F0433"/>
    <w:pPr>
      <w:tabs>
        <w:tab w:val="left" w:pos="1021"/>
        <w:tab w:val="left" w:pos="1588"/>
        <w:tab w:val="left" w:pos="2155"/>
        <w:tab w:val="left" w:pos="2722"/>
        <w:tab w:val="left" w:pos="3289"/>
      </w:tabs>
      <w:spacing w:after="0" w:line="240" w:lineRule="auto"/>
      <w:ind w:left="1588" w:hanging="1588"/>
      <w:jc w:val="both"/>
    </w:pPr>
    <w:rPr>
      <w:rFonts w:ascii="Arial" w:eastAsia="Times New Roman" w:hAnsi="Arial" w:cs="Times New Roman"/>
      <w:spacing w:val="5"/>
      <w:szCs w:val="20"/>
      <w:lang w:eastAsia="el-GR"/>
    </w:rPr>
  </w:style>
  <w:style w:type="paragraph" w:styleId="a9">
    <w:name w:val="header"/>
    <w:basedOn w:val="a"/>
    <w:link w:val="Char4"/>
    <w:rsid w:val="000F0433"/>
    <w:pPr>
      <w:tabs>
        <w:tab w:val="center" w:pos="4153"/>
        <w:tab w:val="right" w:pos="8306"/>
      </w:tabs>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character" w:customStyle="1" w:styleId="Char4">
    <w:name w:val="Κεφαλίδα Char"/>
    <w:basedOn w:val="a0"/>
    <w:link w:val="a9"/>
    <w:rsid w:val="000F0433"/>
    <w:rPr>
      <w:rFonts w:ascii="Arial" w:eastAsia="Times New Roman" w:hAnsi="Arial" w:cs="Times New Roman"/>
      <w:sz w:val="19"/>
      <w:szCs w:val="20"/>
    </w:rPr>
  </w:style>
  <w:style w:type="paragraph" w:customStyle="1" w:styleId="numbered2">
    <w:name w:val="numbered2"/>
    <w:basedOn w:val="a"/>
    <w:rsid w:val="000F0433"/>
    <w:pPr>
      <w:numPr>
        <w:numId w:val="2"/>
      </w:numPr>
      <w:overflowPunct w:val="0"/>
      <w:autoSpaceDE w:val="0"/>
      <w:autoSpaceDN w:val="0"/>
      <w:adjustRightInd w:val="0"/>
      <w:spacing w:before="60" w:after="0" w:line="240" w:lineRule="auto"/>
      <w:jc w:val="both"/>
      <w:textAlignment w:val="baseline"/>
    </w:pPr>
    <w:rPr>
      <w:rFonts w:ascii="Arial" w:eastAsia="Times New Roman" w:hAnsi="Arial" w:cs="Arial"/>
      <w:sz w:val="19"/>
      <w:szCs w:val="20"/>
    </w:rPr>
  </w:style>
  <w:style w:type="paragraph" w:customStyle="1" w:styleId="numbered1">
    <w:name w:val="numbered1"/>
    <w:basedOn w:val="a"/>
    <w:rsid w:val="000F0433"/>
    <w:pPr>
      <w:numPr>
        <w:numId w:val="1"/>
      </w:numPr>
      <w:overflowPunct w:val="0"/>
      <w:autoSpaceDE w:val="0"/>
      <w:autoSpaceDN w:val="0"/>
      <w:adjustRightInd w:val="0"/>
      <w:spacing w:before="80" w:after="0" w:line="240" w:lineRule="auto"/>
      <w:jc w:val="both"/>
      <w:textAlignment w:val="baseline"/>
    </w:pPr>
    <w:rPr>
      <w:rFonts w:ascii="Arial" w:eastAsia="Times New Roman" w:hAnsi="Arial" w:cs="Times New Roman"/>
      <w:sz w:val="19"/>
      <w:szCs w:val="20"/>
    </w:rPr>
  </w:style>
  <w:style w:type="paragraph" w:customStyle="1" w:styleId="lettered1">
    <w:name w:val="lettered1"/>
    <w:basedOn w:val="a"/>
    <w:rsid w:val="000F0433"/>
    <w:pPr>
      <w:overflowPunct w:val="0"/>
      <w:autoSpaceDE w:val="0"/>
      <w:autoSpaceDN w:val="0"/>
      <w:adjustRightInd w:val="0"/>
      <w:spacing w:before="80" w:after="0" w:line="240" w:lineRule="auto"/>
      <w:ind w:left="567" w:hanging="567"/>
      <w:jc w:val="both"/>
      <w:textAlignment w:val="baseline"/>
    </w:pPr>
    <w:rPr>
      <w:rFonts w:ascii="Arial" w:eastAsia="Times New Roman" w:hAnsi="Arial" w:cs="Times New Roman"/>
      <w:sz w:val="19"/>
      <w:szCs w:val="20"/>
    </w:rPr>
  </w:style>
  <w:style w:type="paragraph" w:styleId="aa">
    <w:name w:val="endnote text"/>
    <w:basedOn w:val="a"/>
    <w:link w:val="Char5"/>
    <w:semiHidden/>
    <w:rsid w:val="000F0433"/>
    <w:pPr>
      <w:spacing w:after="0" w:line="240" w:lineRule="auto"/>
    </w:pPr>
    <w:rPr>
      <w:rFonts w:ascii="Times New Roman" w:eastAsia="Times New Roman" w:hAnsi="Times New Roman" w:cs="Times New Roman"/>
      <w:sz w:val="20"/>
      <w:szCs w:val="20"/>
    </w:rPr>
  </w:style>
  <w:style w:type="character" w:customStyle="1" w:styleId="Char5">
    <w:name w:val="Κείμενο σημείωσης τέλους Char"/>
    <w:basedOn w:val="a0"/>
    <w:link w:val="aa"/>
    <w:semiHidden/>
    <w:rsid w:val="000F0433"/>
    <w:rPr>
      <w:rFonts w:ascii="Times New Roman" w:eastAsia="Times New Roman" w:hAnsi="Times New Roman" w:cs="Times New Roman"/>
      <w:sz w:val="20"/>
      <w:szCs w:val="20"/>
    </w:rPr>
  </w:style>
  <w:style w:type="character" w:styleId="ab">
    <w:name w:val="endnote reference"/>
    <w:semiHidden/>
    <w:rsid w:val="000F0433"/>
    <w:rPr>
      <w:vertAlign w:val="superscript"/>
    </w:rPr>
  </w:style>
  <w:style w:type="paragraph" w:customStyle="1" w:styleId="Default">
    <w:name w:val="Default"/>
    <w:rsid w:val="000F0433"/>
    <w:pPr>
      <w:autoSpaceDE w:val="0"/>
      <w:autoSpaceDN w:val="0"/>
      <w:adjustRightInd w:val="0"/>
      <w:spacing w:after="0" w:line="240" w:lineRule="auto"/>
    </w:pPr>
    <w:rPr>
      <w:rFonts w:ascii="Times New Roman" w:eastAsia="Times New Roman" w:hAnsi="Times New Roman" w:cs="Times New Roman"/>
      <w:color w:val="000000"/>
      <w:sz w:val="24"/>
      <w:szCs w:val="24"/>
      <w:lang w:eastAsia="el-GR"/>
    </w:rPr>
  </w:style>
  <w:style w:type="table" w:styleId="ac">
    <w:name w:val="Table Grid"/>
    <w:basedOn w:val="a1"/>
    <w:rsid w:val="000F0433"/>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Char">
    <w:name w:val="Char Char Char Char Char Char Char"/>
    <w:basedOn w:val="a"/>
    <w:rsid w:val="000F0433"/>
    <w:pPr>
      <w:spacing w:line="240" w:lineRule="exact"/>
    </w:pPr>
    <w:rPr>
      <w:rFonts w:ascii="Tahoma" w:eastAsia="Times New Roman" w:hAnsi="Tahoma" w:cs="Times New Roman"/>
      <w:sz w:val="20"/>
      <w:szCs w:val="20"/>
      <w:lang w:val="en-US"/>
    </w:rPr>
  </w:style>
  <w:style w:type="paragraph" w:styleId="21">
    <w:name w:val="Body Text Indent 2"/>
    <w:basedOn w:val="a"/>
    <w:link w:val="2Char1"/>
    <w:rsid w:val="000F0433"/>
    <w:pPr>
      <w:spacing w:after="120" w:line="480" w:lineRule="auto"/>
      <w:ind w:left="283"/>
    </w:pPr>
    <w:rPr>
      <w:rFonts w:ascii="Arial" w:eastAsia="Times New Roman" w:hAnsi="Arial" w:cs="Times New Roman"/>
      <w:sz w:val="24"/>
      <w:szCs w:val="20"/>
      <w:lang w:val="en-GB" w:eastAsia="el-GR"/>
    </w:rPr>
  </w:style>
  <w:style w:type="character" w:customStyle="1" w:styleId="2Char1">
    <w:name w:val="Σώμα κείμενου με εσοχή 2 Char"/>
    <w:basedOn w:val="a0"/>
    <w:link w:val="21"/>
    <w:rsid w:val="000F0433"/>
    <w:rPr>
      <w:rFonts w:ascii="Arial" w:eastAsia="Times New Roman" w:hAnsi="Arial" w:cs="Times New Roman"/>
      <w:sz w:val="24"/>
      <w:szCs w:val="20"/>
      <w:lang w:val="en-GB" w:eastAsia="el-GR"/>
    </w:rPr>
  </w:style>
  <w:style w:type="paragraph" w:customStyle="1" w:styleId="30">
    <w:name w:val="Βασικό3"/>
    <w:basedOn w:val="a"/>
    <w:rsid w:val="000F0433"/>
    <w:pPr>
      <w:spacing w:after="120" w:line="360" w:lineRule="auto"/>
      <w:ind w:left="360" w:right="-154" w:hanging="360"/>
      <w:jc w:val="both"/>
    </w:pPr>
    <w:rPr>
      <w:rFonts w:ascii="Calibri" w:eastAsia="Times New Roman" w:hAnsi="Calibri" w:cs="Arial"/>
      <w:bCs/>
      <w:szCs w:val="24"/>
      <w:lang w:eastAsia="el-GR"/>
    </w:rPr>
  </w:style>
  <w:style w:type="paragraph" w:styleId="Web">
    <w:name w:val="Normal (Web)"/>
    <w:basedOn w:val="a"/>
    <w:uiPriority w:val="99"/>
    <w:rsid w:val="000F0433"/>
    <w:pPr>
      <w:spacing w:before="75" w:after="75" w:line="240" w:lineRule="auto"/>
      <w:jc w:val="both"/>
    </w:pPr>
    <w:rPr>
      <w:rFonts w:ascii="Times New Roman" w:eastAsia="Times New Roman" w:hAnsi="Times New Roman" w:cs="Times New Roman"/>
      <w:sz w:val="24"/>
      <w:szCs w:val="24"/>
      <w:lang w:eastAsia="el-GR"/>
    </w:rPr>
  </w:style>
  <w:style w:type="character" w:styleId="ad">
    <w:name w:val="Strong"/>
    <w:uiPriority w:val="22"/>
    <w:qFormat/>
    <w:rsid w:val="000F0433"/>
    <w:rPr>
      <w:b/>
      <w:bCs/>
    </w:rPr>
  </w:style>
  <w:style w:type="paragraph" w:styleId="ae">
    <w:name w:val="List Paragraph"/>
    <w:basedOn w:val="a"/>
    <w:uiPriority w:val="34"/>
    <w:qFormat/>
    <w:rsid w:val="000F0433"/>
    <w:pPr>
      <w:spacing w:after="200" w:line="276" w:lineRule="auto"/>
      <w:ind w:left="720"/>
      <w:contextualSpacing/>
    </w:pPr>
    <w:rPr>
      <w:rFonts w:ascii="Calibri" w:eastAsia="Calibri" w:hAnsi="Calibri" w:cs="Times New Roman"/>
    </w:rPr>
  </w:style>
  <w:style w:type="paragraph" w:customStyle="1" w:styleId="11">
    <w:name w:val="Παράγραφος λίστας1"/>
    <w:basedOn w:val="a"/>
    <w:rsid w:val="000F0433"/>
    <w:pPr>
      <w:spacing w:after="0" w:line="240" w:lineRule="auto"/>
      <w:ind w:left="720"/>
      <w:contextualSpacing/>
    </w:pPr>
    <w:rPr>
      <w:rFonts w:ascii="Times New Roman" w:eastAsia="Calibri" w:hAnsi="Times New Roman" w:cs="Times New Roman"/>
      <w:sz w:val="24"/>
      <w:szCs w:val="24"/>
      <w:lang w:eastAsia="el-GR"/>
    </w:rPr>
  </w:style>
  <w:style w:type="table" w:customStyle="1" w:styleId="22">
    <w:name w:val="Πλέγμα πίνακα2"/>
    <w:basedOn w:val="a1"/>
    <w:next w:val="ac"/>
    <w:rsid w:val="00A75DA9"/>
    <w:pPr>
      <w:spacing w:before="120" w:after="120" w:line="320" w:lineRule="atLeast"/>
      <w:jc w:val="both"/>
    </w:pPr>
    <w:rPr>
      <w:rFonts w:ascii="Times New Roman" w:eastAsia="Times New Roman" w:hAnsi="Times New Roman" w:cs="Times New Roman"/>
      <w:sz w:val="20"/>
      <w:szCs w:val="20"/>
      <w:lang w:eastAsia="el-G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footnote text"/>
    <w:basedOn w:val="a"/>
    <w:link w:val="Char6"/>
    <w:semiHidden/>
    <w:unhideWhenUsed/>
    <w:rsid w:val="00EE1C28"/>
    <w:pPr>
      <w:spacing w:after="0" w:line="240" w:lineRule="auto"/>
    </w:pPr>
    <w:rPr>
      <w:rFonts w:ascii="Times New Roman" w:eastAsia="Times New Roman" w:hAnsi="Times New Roman" w:cs="Times New Roman"/>
      <w:sz w:val="20"/>
      <w:szCs w:val="20"/>
      <w:lang w:eastAsia="el-GR"/>
    </w:rPr>
  </w:style>
  <w:style w:type="character" w:customStyle="1" w:styleId="Char6">
    <w:name w:val="Κείμενο υποσημείωσης Char"/>
    <w:basedOn w:val="a0"/>
    <w:link w:val="af"/>
    <w:semiHidden/>
    <w:rsid w:val="00EE1C28"/>
    <w:rPr>
      <w:rFonts w:ascii="Times New Roman" w:eastAsia="Times New Roman" w:hAnsi="Times New Roman" w:cs="Times New Roman"/>
      <w:sz w:val="20"/>
      <w:szCs w:val="20"/>
      <w:lang w:eastAsia="el-GR"/>
    </w:rPr>
  </w:style>
  <w:style w:type="character" w:styleId="af0">
    <w:name w:val="footnote reference"/>
    <w:uiPriority w:val="99"/>
    <w:unhideWhenUsed/>
    <w:rsid w:val="00EE1C28"/>
    <w:rPr>
      <w:vertAlign w:val="superscript"/>
    </w:rPr>
  </w:style>
  <w:style w:type="character" w:customStyle="1" w:styleId="af1">
    <w:name w:val="Σύμβολο υποσημείωσης"/>
    <w:rsid w:val="00EE1C2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69545788">
      <w:bodyDiv w:val="1"/>
      <w:marLeft w:val="0"/>
      <w:marRight w:val="0"/>
      <w:marTop w:val="0"/>
      <w:marBottom w:val="0"/>
      <w:divBdr>
        <w:top w:val="none" w:sz="0" w:space="0" w:color="auto"/>
        <w:left w:val="none" w:sz="0" w:space="0" w:color="auto"/>
        <w:bottom w:val="none" w:sz="0" w:space="0" w:color="auto"/>
        <w:right w:val="none" w:sz="0" w:space="0" w:color="auto"/>
      </w:divBdr>
    </w:div>
    <w:div w:id="1031305150">
      <w:bodyDiv w:val="1"/>
      <w:marLeft w:val="0"/>
      <w:marRight w:val="0"/>
      <w:marTop w:val="0"/>
      <w:marBottom w:val="0"/>
      <w:divBdr>
        <w:top w:val="none" w:sz="0" w:space="0" w:color="auto"/>
        <w:left w:val="none" w:sz="0" w:space="0" w:color="auto"/>
        <w:bottom w:val="none" w:sz="0" w:space="0" w:color="auto"/>
        <w:right w:val="none" w:sz="0" w:space="0" w:color="auto"/>
      </w:divBdr>
    </w:div>
    <w:div w:id="143505883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eaadhsy.gr/n4412/n4412fulltextlinks.html" TargetMode="External"/><Relationship Id="rId3" Type="http://schemas.openxmlformats.org/officeDocument/2006/relationships/settings" Target="settings.xml"/><Relationship Id="rId7" Type="http://schemas.openxmlformats.org/officeDocument/2006/relationships/image" Target="media/image1.png"/><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_rels/footer1.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Θέμα του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22</TotalTime>
  <Pages>14</Pages>
  <Words>6067</Words>
  <Characters>32764</Characters>
  <Application>Microsoft Office Word</Application>
  <DocSecurity>0</DocSecurity>
  <Lines>273</Lines>
  <Paragraphs>77</Paragraphs>
  <ScaleCrop>false</ScaleCrop>
  <HeadingPairs>
    <vt:vector size="2" baseType="variant">
      <vt:variant>
        <vt:lpstr>Τίτλος</vt:lpstr>
      </vt:variant>
      <vt:variant>
        <vt:i4>1</vt:i4>
      </vt:variant>
    </vt:vector>
  </HeadingPairs>
  <TitlesOfParts>
    <vt:vector size="1" baseType="lpstr">
      <vt:lpstr/>
    </vt:vector>
  </TitlesOfParts>
  <Company/>
  <LinksUpToDate>false</LinksUpToDate>
  <CharactersWithSpaces>38754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Apatsidis Christos</dc:creator>
  <cp:keywords/>
  <dc:description/>
  <cp:lastModifiedBy>ΚΩΤΣΗΡΑΣ ΝΙΚΟΛΑΟΣ</cp:lastModifiedBy>
  <cp:revision>3</cp:revision>
  <cp:lastPrinted>2021-02-18T08:24:00Z</cp:lastPrinted>
  <dcterms:created xsi:type="dcterms:W3CDTF">2022-05-20T09:49:00Z</dcterms:created>
  <dcterms:modified xsi:type="dcterms:W3CDTF">2022-05-30T08:37:00Z</dcterms:modified>
</cp:coreProperties>
</file>